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B9" w:rsidRPr="00736CB9" w:rsidRDefault="00F903B9" w:rsidP="00440117">
      <w:pPr>
        <w:spacing w:line="312" w:lineRule="auto"/>
        <w:jc w:val="both"/>
        <w:rPr>
          <w:b/>
          <w:color w:val="C00000"/>
          <w:lang w:eastAsia="ja-JP"/>
        </w:rPr>
      </w:pPr>
      <w:r w:rsidRPr="00736CB9">
        <w:rPr>
          <w:b/>
          <w:color w:val="C00000"/>
          <w:lang w:eastAsia="ja-JP"/>
        </w:rPr>
        <w:t>Trang bìa</w:t>
      </w:r>
    </w:p>
    <w:p w:rsidR="00DA6FF0" w:rsidRPr="00736CB9" w:rsidRDefault="00DA6FF0" w:rsidP="00440117">
      <w:pPr>
        <w:spacing w:line="312" w:lineRule="auto"/>
        <w:rPr>
          <w:lang w:eastAsia="ja-JP"/>
        </w:rPr>
      </w:pPr>
    </w:p>
    <w:tbl>
      <w:tblPr>
        <w:tblStyle w:val="TableGrid"/>
        <w:tblW w:w="0" w:type="auto"/>
        <w:tblLook w:val="04A0" w:firstRow="1" w:lastRow="0" w:firstColumn="1" w:lastColumn="0" w:noHBand="0" w:noVBand="1"/>
      </w:tblPr>
      <w:tblGrid>
        <w:gridCol w:w="4585"/>
        <w:gridCol w:w="5610"/>
      </w:tblGrid>
      <w:tr w:rsidR="00027321" w:rsidRPr="00736CB9" w:rsidTr="00B32420">
        <w:tc>
          <w:tcPr>
            <w:tcW w:w="4585" w:type="dxa"/>
          </w:tcPr>
          <w:p w:rsidR="00027321" w:rsidRPr="00736CB9" w:rsidRDefault="00AA3E1C" w:rsidP="00440117">
            <w:pPr>
              <w:spacing w:line="312" w:lineRule="auto"/>
              <w:jc w:val="center"/>
              <w:rPr>
                <w:rFonts w:eastAsia="MS PGothic"/>
                <w:b/>
                <w:lang w:eastAsia="ja-JP"/>
              </w:rPr>
            </w:pPr>
            <w:r w:rsidRPr="00736CB9">
              <w:rPr>
                <w:rFonts w:eastAsia="MS PGothic"/>
                <w:b/>
                <w:lang w:eastAsia="ja-JP"/>
              </w:rPr>
              <w:t>Tiếng Anh</w:t>
            </w:r>
          </w:p>
        </w:tc>
        <w:tc>
          <w:tcPr>
            <w:tcW w:w="5610" w:type="dxa"/>
          </w:tcPr>
          <w:p w:rsidR="00027321" w:rsidRPr="00736CB9" w:rsidRDefault="00AA3E1C" w:rsidP="00440117">
            <w:pPr>
              <w:spacing w:line="312" w:lineRule="auto"/>
              <w:jc w:val="center"/>
              <w:rPr>
                <w:rFonts w:eastAsia="MS PGothic"/>
                <w:b/>
                <w:lang w:eastAsia="ja-JP"/>
              </w:rPr>
            </w:pPr>
            <w:r w:rsidRPr="00736CB9">
              <w:rPr>
                <w:b/>
                <w:lang w:eastAsia="ja-JP"/>
              </w:rPr>
              <w:t>Tiếng Nhật</w:t>
            </w:r>
          </w:p>
        </w:tc>
      </w:tr>
      <w:tr w:rsidR="004B4C57" w:rsidRPr="00736CB9" w:rsidTr="00B32420">
        <w:tc>
          <w:tcPr>
            <w:tcW w:w="4585" w:type="dxa"/>
          </w:tcPr>
          <w:p w:rsidR="004B4C57" w:rsidRPr="00736CB9" w:rsidRDefault="004B4C57" w:rsidP="004B4C57">
            <w:pPr>
              <w:spacing w:line="312" w:lineRule="auto"/>
              <w:jc w:val="both"/>
              <w:rPr>
                <w:rFonts w:eastAsia="MS PGothic"/>
                <w:b/>
                <w:lang w:eastAsia="ja-JP"/>
              </w:rPr>
            </w:pPr>
            <w:r>
              <w:rPr>
                <w:rFonts w:eastAsia="MS PGothic"/>
                <w:b/>
                <w:lang w:eastAsia="ja-JP"/>
              </w:rPr>
              <w:t>Để biết thêm thông tin chi tiết, bạn có thể liên hệ:</w:t>
            </w:r>
          </w:p>
        </w:tc>
        <w:tc>
          <w:tcPr>
            <w:tcW w:w="5610" w:type="dxa"/>
          </w:tcPr>
          <w:p w:rsidR="004B4C57" w:rsidRPr="00736CB9" w:rsidRDefault="004B4C57" w:rsidP="004B4C57">
            <w:pPr>
              <w:spacing w:line="312" w:lineRule="auto"/>
              <w:jc w:val="both"/>
              <w:rPr>
                <w:rFonts w:eastAsia="MS PGothic"/>
                <w:b/>
                <w:lang w:eastAsia="ja-JP"/>
              </w:rPr>
            </w:pPr>
            <w:r w:rsidRPr="00736CB9">
              <w:rPr>
                <w:b/>
              </w:rPr>
              <w:t>問い合わせ先</w:t>
            </w:r>
          </w:p>
        </w:tc>
      </w:tr>
      <w:tr w:rsidR="004B4C57" w:rsidRPr="00736CB9" w:rsidTr="00B32420">
        <w:tc>
          <w:tcPr>
            <w:tcW w:w="4585" w:type="dxa"/>
          </w:tcPr>
          <w:p w:rsidR="004B4C57" w:rsidRDefault="004B4C57" w:rsidP="004B4C57">
            <w:pPr>
              <w:spacing w:line="312" w:lineRule="auto"/>
              <w:rPr>
                <w:rFonts w:eastAsia="MS PGothic"/>
                <w:b/>
                <w:lang w:eastAsia="ja-JP"/>
              </w:rPr>
            </w:pPr>
            <w:r>
              <w:rPr>
                <w:rFonts w:eastAsia="MS PGothic"/>
                <w:b/>
                <w:lang w:eastAsia="ja-JP"/>
              </w:rPr>
              <w:t>BAN QUẢN LÝ KHU KINH TẾ THÀNH PHỐ HẢI PHÒNG</w:t>
            </w:r>
          </w:p>
          <w:p w:rsidR="004B4C57" w:rsidRDefault="004B4C57" w:rsidP="004B4C57">
            <w:pPr>
              <w:spacing w:line="312" w:lineRule="auto"/>
              <w:jc w:val="both"/>
              <w:rPr>
                <w:rFonts w:eastAsia="MS PGothic"/>
                <w:b/>
                <w:lang w:eastAsia="ja-JP"/>
              </w:rPr>
            </w:pPr>
            <w:r>
              <w:rPr>
                <w:rFonts w:eastAsia="MS PGothic"/>
                <w:b/>
                <w:lang w:eastAsia="ja-JP"/>
              </w:rPr>
              <w:t>Địa chỉ: Số 24 Cù Chính Lan, quận Hồng Bàng, thành phố Hải Phòng.</w:t>
            </w:r>
          </w:p>
          <w:p w:rsidR="004B4C57" w:rsidRDefault="004B4C57" w:rsidP="004B4C57">
            <w:pPr>
              <w:spacing w:line="312" w:lineRule="auto"/>
              <w:jc w:val="both"/>
              <w:rPr>
                <w:lang w:eastAsia="zh-CN"/>
              </w:rPr>
            </w:pPr>
            <w:r>
              <w:rPr>
                <w:rFonts w:eastAsia="MS PGothic"/>
                <w:b/>
                <w:lang w:eastAsia="ja-JP"/>
              </w:rPr>
              <w:t xml:space="preserve">Số điện thoại: </w:t>
            </w:r>
            <w:r w:rsidRPr="0004150F">
              <w:rPr>
                <w:lang w:eastAsia="zh-CN"/>
              </w:rPr>
              <w:t xml:space="preserve">+84 </w:t>
            </w:r>
            <w:r>
              <w:rPr>
                <w:lang w:eastAsia="zh-CN"/>
              </w:rPr>
              <w:t xml:space="preserve">225 </w:t>
            </w:r>
            <w:r w:rsidRPr="0004150F">
              <w:rPr>
                <w:lang w:eastAsia="zh-CN"/>
              </w:rPr>
              <w:t>3841693</w:t>
            </w:r>
          </w:p>
          <w:p w:rsidR="004B4C57" w:rsidRDefault="004B4C57" w:rsidP="004B4C57">
            <w:pPr>
              <w:spacing w:line="312" w:lineRule="auto"/>
              <w:jc w:val="both"/>
              <w:rPr>
                <w:rFonts w:eastAsia="MS PGothic"/>
                <w:b/>
                <w:lang w:eastAsia="ja-JP"/>
              </w:rPr>
            </w:pPr>
            <w:r>
              <w:rPr>
                <w:rFonts w:eastAsia="MS PGothic"/>
                <w:b/>
                <w:lang w:eastAsia="ja-JP"/>
              </w:rPr>
              <w:t xml:space="preserve">Số fax: </w:t>
            </w:r>
            <w:r>
              <w:rPr>
                <w:lang w:eastAsia="zh-CN"/>
              </w:rPr>
              <w:t>+84 225</w:t>
            </w:r>
            <w:r w:rsidRPr="0004150F">
              <w:rPr>
                <w:lang w:eastAsia="zh-CN"/>
              </w:rPr>
              <w:t xml:space="preserve"> 3842426</w:t>
            </w:r>
          </w:p>
          <w:p w:rsidR="004B4C57" w:rsidRPr="0004150F" w:rsidRDefault="004B4C57" w:rsidP="004B4C57">
            <w:pPr>
              <w:spacing w:line="312" w:lineRule="auto"/>
            </w:pPr>
            <w:r>
              <w:rPr>
                <w:rFonts w:eastAsia="MS PGothic"/>
                <w:b/>
                <w:lang w:eastAsia="ja-JP"/>
              </w:rPr>
              <w:t xml:space="preserve">Email: </w:t>
            </w:r>
            <w:hyperlink r:id="rId5" w:history="1">
              <w:r w:rsidRPr="0004150F">
                <w:rPr>
                  <w:rStyle w:val="Hyperlink"/>
                </w:rPr>
                <w:t>banquanlykkt@haiphong.gov.vn</w:t>
              </w:r>
            </w:hyperlink>
          </w:p>
          <w:p w:rsidR="004B4C57" w:rsidRPr="00736CB9" w:rsidRDefault="004B4C57" w:rsidP="004B4C57">
            <w:pPr>
              <w:spacing w:line="312" w:lineRule="auto"/>
              <w:jc w:val="both"/>
              <w:rPr>
                <w:rFonts w:eastAsia="MS PGothic"/>
                <w:b/>
                <w:lang w:eastAsia="ja-JP"/>
              </w:rPr>
            </w:pPr>
            <w:r>
              <w:rPr>
                <w:rFonts w:eastAsia="MS PGothic"/>
                <w:b/>
                <w:lang w:eastAsia="ja-JP"/>
              </w:rPr>
              <w:t xml:space="preserve">Website: </w:t>
            </w:r>
            <w:hyperlink r:id="rId6" w:history="1">
              <w:r w:rsidRPr="0004150F">
                <w:rPr>
                  <w:rStyle w:val="Hyperlink"/>
                </w:rPr>
                <w:t>www.heza.gov.vn</w:t>
              </w:r>
            </w:hyperlink>
          </w:p>
        </w:tc>
        <w:tc>
          <w:tcPr>
            <w:tcW w:w="5610" w:type="dxa"/>
          </w:tcPr>
          <w:p w:rsidR="004B4C57" w:rsidRPr="00736CB9" w:rsidRDefault="004B4C57" w:rsidP="004B4C57">
            <w:pPr>
              <w:spacing w:line="312" w:lineRule="auto"/>
              <w:rPr>
                <w:rStyle w:val="shorttext"/>
                <w:b/>
                <w:lang w:eastAsia="ja-JP"/>
              </w:rPr>
            </w:pPr>
            <w:r w:rsidRPr="00736CB9">
              <w:rPr>
                <w:rStyle w:val="shorttext"/>
                <w:rFonts w:hint="eastAsia"/>
                <w:b/>
                <w:lang w:eastAsia="ja-JP"/>
              </w:rPr>
              <w:t>ハイフォン市計画投資部</w:t>
            </w:r>
            <w:r>
              <w:rPr>
                <w:rStyle w:val="shorttext"/>
                <w:rFonts w:hint="eastAsia"/>
                <w:b/>
                <w:lang w:eastAsia="ja-JP"/>
              </w:rPr>
              <w:t xml:space="preserve"> (H</w:t>
            </w:r>
            <w:r>
              <w:rPr>
                <w:rStyle w:val="shorttext"/>
                <w:b/>
                <w:lang w:eastAsia="ja-JP"/>
              </w:rPr>
              <w:t>AIPHONG</w:t>
            </w:r>
            <w:r>
              <w:rPr>
                <w:rStyle w:val="shorttext"/>
                <w:rFonts w:hint="eastAsia"/>
                <w:b/>
                <w:lang w:eastAsia="ja-JP"/>
              </w:rPr>
              <w:t xml:space="preserve"> DPI)</w:t>
            </w:r>
          </w:p>
          <w:p w:rsidR="004B4C57" w:rsidRPr="00736CB9" w:rsidRDefault="004B4C57" w:rsidP="004B4C57">
            <w:pPr>
              <w:spacing w:line="312" w:lineRule="auto"/>
            </w:pPr>
            <w:r w:rsidRPr="00736CB9">
              <w:rPr>
                <w:rFonts w:hint="eastAsia"/>
              </w:rPr>
              <w:t>住所：</w:t>
            </w:r>
            <w:r w:rsidRPr="00736CB9">
              <w:t>Hai Phong City</w:t>
            </w:r>
            <w:r>
              <w:rPr>
                <w:rFonts w:hint="eastAsia"/>
              </w:rPr>
              <w:t xml:space="preserve">, </w:t>
            </w:r>
            <w:r w:rsidRPr="00736CB9">
              <w:t>Hong Bang District</w:t>
            </w:r>
            <w:r>
              <w:rPr>
                <w:rFonts w:hint="eastAsia"/>
              </w:rPr>
              <w:t xml:space="preserve">, </w:t>
            </w:r>
            <w:r w:rsidRPr="00736CB9">
              <w:t>Dinh Tien Hoang</w:t>
            </w:r>
            <w:r w:rsidRPr="00736CB9">
              <w:rPr>
                <w:lang w:eastAsia="ja-JP"/>
              </w:rPr>
              <w:t xml:space="preserve"> Street</w:t>
            </w:r>
            <w:r>
              <w:rPr>
                <w:rFonts w:hint="eastAsia"/>
              </w:rPr>
              <w:t>, No.</w:t>
            </w:r>
            <w:r>
              <w:rPr>
                <w:lang w:val="vi-VN"/>
              </w:rPr>
              <w:t>1</w:t>
            </w:r>
          </w:p>
          <w:p w:rsidR="004B4C57" w:rsidRPr="00736CB9" w:rsidRDefault="004B4C57" w:rsidP="004B4C57">
            <w:pPr>
              <w:spacing w:line="312" w:lineRule="auto"/>
              <w:rPr>
                <w:lang w:eastAsia="zh-CN"/>
              </w:rPr>
            </w:pPr>
            <w:r w:rsidRPr="00736CB9">
              <w:rPr>
                <w:rFonts w:hint="eastAsia"/>
                <w:lang w:eastAsia="zh-CN"/>
              </w:rPr>
              <w:t>電話番号：</w:t>
            </w:r>
            <w:r w:rsidRPr="00736CB9">
              <w:rPr>
                <w:lang w:eastAsia="zh-CN"/>
              </w:rPr>
              <w:t xml:space="preserve">+84 225 </w:t>
            </w:r>
            <w:r>
              <w:rPr>
                <w:lang w:eastAsia="zh-CN"/>
              </w:rPr>
              <w:t>3842614</w:t>
            </w:r>
          </w:p>
          <w:p w:rsidR="004B4C57" w:rsidRPr="00736CB9" w:rsidRDefault="004B4C57" w:rsidP="004B4C57">
            <w:pPr>
              <w:spacing w:line="312" w:lineRule="auto"/>
              <w:rPr>
                <w:lang w:eastAsia="zh-CN"/>
              </w:rPr>
            </w:pPr>
            <w:r w:rsidRPr="00736CB9">
              <w:rPr>
                <w:rFonts w:hint="eastAsia"/>
                <w:lang w:eastAsia="ja-JP"/>
              </w:rPr>
              <w:t>ファクス</w:t>
            </w:r>
            <w:r w:rsidRPr="00736CB9">
              <w:rPr>
                <w:rFonts w:hint="eastAsia"/>
                <w:lang w:eastAsia="zh-CN"/>
              </w:rPr>
              <w:t>：</w:t>
            </w:r>
            <w:r w:rsidRPr="00736CB9">
              <w:rPr>
                <w:lang w:eastAsia="zh-CN"/>
              </w:rPr>
              <w:t>+84 225 2842021</w:t>
            </w:r>
          </w:p>
          <w:p w:rsidR="004B4C57" w:rsidRPr="00736CB9" w:rsidRDefault="004B4C57" w:rsidP="004B4C57">
            <w:pPr>
              <w:spacing w:line="312" w:lineRule="auto"/>
            </w:pPr>
            <w:r w:rsidRPr="00736CB9">
              <w:rPr>
                <w:rFonts w:hint="eastAsia"/>
              </w:rPr>
              <w:t>メール：</w:t>
            </w:r>
            <w:hyperlink r:id="rId7" w:history="1">
              <w:r w:rsidRPr="00736CB9">
                <w:rPr>
                  <w:rStyle w:val="Hyperlink"/>
                </w:rPr>
                <w:t>haiphongdpi@haiphong.gov.vn</w:t>
              </w:r>
            </w:hyperlink>
          </w:p>
          <w:p w:rsidR="004B4C57" w:rsidRPr="00736CB9" w:rsidRDefault="004B4C57" w:rsidP="004B4C57">
            <w:pPr>
              <w:spacing w:line="312" w:lineRule="auto"/>
              <w:jc w:val="both"/>
              <w:rPr>
                <w:rFonts w:eastAsia="MS PGothic"/>
                <w:b/>
                <w:lang w:eastAsia="ja-JP"/>
              </w:rPr>
            </w:pPr>
            <w:r w:rsidRPr="00736CB9">
              <w:rPr>
                <w:rFonts w:hint="eastAsia"/>
              </w:rPr>
              <w:t>サイト：</w:t>
            </w:r>
            <w:hyperlink r:id="rId8" w:history="1">
              <w:r w:rsidRPr="00736CB9">
                <w:rPr>
                  <w:rStyle w:val="Hyperlink"/>
                </w:rPr>
                <w:t>www.haiphongdpi.gov.vn</w:t>
              </w:r>
            </w:hyperlink>
          </w:p>
        </w:tc>
      </w:tr>
      <w:tr w:rsidR="004B4C57" w:rsidRPr="00736CB9" w:rsidTr="00B32420">
        <w:tc>
          <w:tcPr>
            <w:tcW w:w="4585" w:type="dxa"/>
          </w:tcPr>
          <w:p w:rsidR="004B4C57" w:rsidRPr="00736CB9" w:rsidRDefault="004B4C57" w:rsidP="004B4C57">
            <w:pPr>
              <w:spacing w:line="312" w:lineRule="auto"/>
              <w:rPr>
                <w:rFonts w:eastAsia="MS PGothic"/>
                <w:b/>
                <w:lang w:eastAsia="ja-JP"/>
              </w:rPr>
            </w:pPr>
            <w:r>
              <w:rPr>
                <w:rFonts w:eastAsia="MS PGothic"/>
                <w:b/>
                <w:lang w:eastAsia="ja-JP"/>
              </w:rPr>
              <w:t>Để biết thêm thông tin chi tiết, bạn có thể liên hệ:</w:t>
            </w:r>
          </w:p>
        </w:tc>
        <w:tc>
          <w:tcPr>
            <w:tcW w:w="5610" w:type="dxa"/>
          </w:tcPr>
          <w:p w:rsidR="004B4C57" w:rsidRPr="00736CB9" w:rsidRDefault="004B4C57" w:rsidP="004B4C57">
            <w:pPr>
              <w:spacing w:line="312" w:lineRule="auto"/>
              <w:rPr>
                <w:rStyle w:val="shorttext"/>
                <w:b/>
                <w:lang w:eastAsia="ja-JP"/>
              </w:rPr>
            </w:pPr>
            <w:r w:rsidRPr="00736CB9">
              <w:rPr>
                <w:rStyle w:val="shorttext"/>
                <w:rFonts w:hint="eastAsia"/>
                <w:b/>
                <w:lang w:eastAsia="ja-JP"/>
              </w:rPr>
              <w:t>ハイフォン経済区管理委員会</w:t>
            </w:r>
            <w:r>
              <w:rPr>
                <w:rStyle w:val="shorttext"/>
                <w:rFonts w:hint="eastAsia"/>
                <w:b/>
                <w:lang w:eastAsia="ja-JP"/>
              </w:rPr>
              <w:t xml:space="preserve"> </w:t>
            </w:r>
            <w:r>
              <w:rPr>
                <w:rStyle w:val="shorttext"/>
                <w:b/>
                <w:lang w:eastAsia="ja-JP"/>
              </w:rPr>
              <w:t>(HEZA)</w:t>
            </w:r>
          </w:p>
          <w:p w:rsidR="004B4C57" w:rsidRPr="00736CB9" w:rsidRDefault="004B4C57" w:rsidP="004B4C57">
            <w:pPr>
              <w:spacing w:line="312" w:lineRule="auto"/>
              <w:rPr>
                <w:rStyle w:val="shorttext"/>
              </w:rPr>
            </w:pPr>
            <w:r w:rsidRPr="00736CB9">
              <w:rPr>
                <w:rStyle w:val="shorttext"/>
                <w:rFonts w:hint="eastAsia"/>
              </w:rPr>
              <w:t>住所：</w:t>
            </w:r>
            <w:r w:rsidRPr="00736CB9">
              <w:t>Hai Phong</w:t>
            </w:r>
            <w:r w:rsidRPr="00736CB9">
              <w:rPr>
                <w:lang w:eastAsia="ja-JP"/>
              </w:rPr>
              <w:t xml:space="preserve"> City</w:t>
            </w:r>
            <w:r>
              <w:rPr>
                <w:rFonts w:hint="eastAsia"/>
              </w:rPr>
              <w:t xml:space="preserve">, </w:t>
            </w:r>
            <w:r w:rsidRPr="00736CB9">
              <w:t>Hong Bang</w:t>
            </w:r>
            <w:r w:rsidRPr="00736CB9">
              <w:rPr>
                <w:lang w:eastAsia="ja-JP"/>
              </w:rPr>
              <w:t xml:space="preserve"> District</w:t>
            </w:r>
            <w:r>
              <w:rPr>
                <w:rFonts w:hint="eastAsia"/>
              </w:rPr>
              <w:t xml:space="preserve">, </w:t>
            </w:r>
            <w:r w:rsidRPr="00736CB9">
              <w:t>Cu Chinh Lan</w:t>
            </w:r>
            <w:r w:rsidRPr="00736CB9">
              <w:rPr>
                <w:lang w:eastAsia="ja-JP"/>
              </w:rPr>
              <w:t xml:space="preserve"> Street</w:t>
            </w:r>
            <w:r>
              <w:rPr>
                <w:rFonts w:hint="eastAsia"/>
              </w:rPr>
              <w:t>, No.</w:t>
            </w:r>
            <w:r w:rsidRPr="00736CB9">
              <w:rPr>
                <w:lang w:eastAsia="ja-JP"/>
              </w:rPr>
              <w:t>24</w:t>
            </w:r>
          </w:p>
          <w:p w:rsidR="004B4C57" w:rsidRPr="00736CB9" w:rsidRDefault="004B4C57" w:rsidP="004B4C57">
            <w:pPr>
              <w:spacing w:line="312" w:lineRule="auto"/>
              <w:rPr>
                <w:lang w:eastAsia="zh-CN"/>
              </w:rPr>
            </w:pPr>
            <w:r w:rsidRPr="00736CB9">
              <w:rPr>
                <w:rStyle w:val="shorttext"/>
                <w:rFonts w:hint="eastAsia"/>
                <w:lang w:eastAsia="zh-CN"/>
              </w:rPr>
              <w:t>電話番号：</w:t>
            </w:r>
            <w:r w:rsidRPr="00736CB9">
              <w:rPr>
                <w:lang w:eastAsia="zh-CN"/>
              </w:rPr>
              <w:t>+84 225 3841693</w:t>
            </w:r>
          </w:p>
          <w:p w:rsidR="004B4C57" w:rsidRPr="00736CB9" w:rsidRDefault="004B4C57" w:rsidP="004B4C57">
            <w:pPr>
              <w:spacing w:line="312" w:lineRule="auto"/>
              <w:rPr>
                <w:lang w:eastAsia="zh-CN"/>
              </w:rPr>
            </w:pPr>
            <w:r w:rsidRPr="00736CB9">
              <w:rPr>
                <w:rStyle w:val="shorttext"/>
                <w:rFonts w:hint="eastAsia"/>
                <w:lang w:eastAsia="ja-JP"/>
              </w:rPr>
              <w:t>ファクス</w:t>
            </w:r>
            <w:r w:rsidRPr="00736CB9">
              <w:rPr>
                <w:rStyle w:val="shorttext"/>
                <w:rFonts w:hint="eastAsia"/>
                <w:lang w:eastAsia="zh-CN"/>
              </w:rPr>
              <w:t>：</w:t>
            </w:r>
            <w:r w:rsidRPr="00736CB9">
              <w:rPr>
                <w:lang w:eastAsia="zh-CN"/>
              </w:rPr>
              <w:t>+84 225 3842426</w:t>
            </w:r>
          </w:p>
          <w:p w:rsidR="004B4C57" w:rsidRPr="00736CB9" w:rsidRDefault="004B4C57" w:rsidP="004B4C57">
            <w:pPr>
              <w:spacing w:line="312" w:lineRule="auto"/>
              <w:rPr>
                <w:rStyle w:val="shorttext"/>
              </w:rPr>
            </w:pPr>
            <w:r w:rsidRPr="00736CB9">
              <w:rPr>
                <w:rFonts w:hint="eastAsia"/>
              </w:rPr>
              <w:t>メール：</w:t>
            </w:r>
            <w:hyperlink r:id="rId9" w:history="1">
              <w:r w:rsidRPr="00736CB9">
                <w:rPr>
                  <w:rStyle w:val="Hyperlink"/>
                </w:rPr>
                <w:t>banquanlykkt@haiphong.gov.vn</w:t>
              </w:r>
            </w:hyperlink>
          </w:p>
          <w:p w:rsidR="004B4C57" w:rsidRPr="00736CB9" w:rsidRDefault="004B4C57" w:rsidP="004B4C57">
            <w:pPr>
              <w:spacing w:line="312" w:lineRule="auto"/>
            </w:pPr>
            <w:r w:rsidRPr="00736CB9">
              <w:rPr>
                <w:rStyle w:val="shorttext"/>
                <w:rFonts w:hint="eastAsia"/>
              </w:rPr>
              <w:t>サイト：</w:t>
            </w:r>
            <w:hyperlink r:id="rId10" w:history="1">
              <w:r w:rsidRPr="00736CB9">
                <w:rPr>
                  <w:rStyle w:val="Hyperlink"/>
                </w:rPr>
                <w:t>www.heza.gov.vn</w:t>
              </w:r>
            </w:hyperlink>
            <w:r w:rsidRPr="00736CB9">
              <w:rPr>
                <w:rStyle w:val="shorttext"/>
                <w:rFonts w:hint="eastAsia"/>
              </w:rPr>
              <w:t xml:space="preserve">　</w:t>
            </w:r>
          </w:p>
        </w:tc>
      </w:tr>
    </w:tbl>
    <w:p w:rsidR="00AA3E1C" w:rsidRPr="00736CB9" w:rsidRDefault="00AA3E1C" w:rsidP="00440117">
      <w:pPr>
        <w:spacing w:line="312" w:lineRule="auto"/>
        <w:rPr>
          <w:rFonts w:eastAsia="MS PGothic"/>
          <w:b/>
          <w:lang w:eastAsia="ja-JP"/>
        </w:rPr>
      </w:pPr>
      <w:r w:rsidRPr="00736CB9">
        <w:rPr>
          <w:rFonts w:eastAsia="MS PGothic"/>
          <w:b/>
          <w:lang w:eastAsia="ja-JP"/>
        </w:rPr>
        <w:br w:type="page"/>
      </w:r>
    </w:p>
    <w:p w:rsidR="00AA3E1C" w:rsidRPr="00736CB9" w:rsidRDefault="00B32420" w:rsidP="00440117">
      <w:pPr>
        <w:spacing w:line="312" w:lineRule="auto"/>
        <w:jc w:val="both"/>
        <w:rPr>
          <w:b/>
          <w:color w:val="C00000"/>
          <w:lang w:eastAsia="ja-JP"/>
        </w:rPr>
      </w:pPr>
      <w:r w:rsidRPr="00736CB9">
        <w:rPr>
          <w:b/>
          <w:color w:val="C00000"/>
          <w:lang w:eastAsia="ja-JP"/>
        </w:rPr>
        <w:lastRenderedPageBreak/>
        <w:t>Trang bìa</w:t>
      </w:r>
    </w:p>
    <w:p w:rsidR="00AA3E1C" w:rsidRPr="00736CB9" w:rsidRDefault="00AA3E1C" w:rsidP="00440117">
      <w:pPr>
        <w:spacing w:line="312" w:lineRule="auto"/>
        <w:jc w:val="both"/>
        <w:rPr>
          <w:b/>
          <w:color w:val="C00000"/>
          <w:lang w:eastAsia="ja-JP"/>
        </w:rPr>
      </w:pPr>
    </w:p>
    <w:tbl>
      <w:tblPr>
        <w:tblStyle w:val="TableGrid"/>
        <w:tblW w:w="10195" w:type="dxa"/>
        <w:tblLook w:val="04A0" w:firstRow="1" w:lastRow="0" w:firstColumn="1" w:lastColumn="0" w:noHBand="0" w:noVBand="1"/>
      </w:tblPr>
      <w:tblGrid>
        <w:gridCol w:w="5395"/>
        <w:gridCol w:w="4800"/>
      </w:tblGrid>
      <w:tr w:rsidR="004B4C57" w:rsidRPr="00736CB9" w:rsidTr="00B37A1C">
        <w:tc>
          <w:tcPr>
            <w:tcW w:w="5395" w:type="dxa"/>
          </w:tcPr>
          <w:p w:rsidR="004B4C57" w:rsidRPr="00736CB9" w:rsidRDefault="004B4C57" w:rsidP="004B4C57">
            <w:pPr>
              <w:spacing w:line="312" w:lineRule="auto"/>
              <w:jc w:val="center"/>
              <w:rPr>
                <w:rFonts w:eastAsia="MS PGothic"/>
                <w:b/>
                <w:lang w:eastAsia="ja-JP"/>
              </w:rPr>
            </w:pPr>
            <w:r w:rsidRPr="0004150F">
              <w:rPr>
                <w:rFonts w:eastAsia="MS PGothic"/>
                <w:b/>
                <w:lang w:eastAsia="ja-JP"/>
              </w:rPr>
              <w:t xml:space="preserve">Tiếng </w:t>
            </w:r>
            <w:r>
              <w:rPr>
                <w:rFonts w:eastAsia="MS PGothic"/>
                <w:b/>
                <w:lang w:eastAsia="ja-JP"/>
              </w:rPr>
              <w:t xml:space="preserve">Việt </w:t>
            </w:r>
          </w:p>
        </w:tc>
        <w:tc>
          <w:tcPr>
            <w:tcW w:w="4800" w:type="dxa"/>
          </w:tcPr>
          <w:p w:rsidR="004B4C57" w:rsidRPr="00736CB9" w:rsidRDefault="004B4C57" w:rsidP="004B4C57">
            <w:pPr>
              <w:spacing w:line="312" w:lineRule="auto"/>
              <w:jc w:val="center"/>
              <w:rPr>
                <w:rFonts w:eastAsia="MS PGothic"/>
                <w:b/>
                <w:lang w:eastAsia="ja-JP"/>
              </w:rPr>
            </w:pPr>
            <w:r w:rsidRPr="00736CB9">
              <w:rPr>
                <w:b/>
                <w:lang w:eastAsia="ja-JP"/>
              </w:rPr>
              <w:t>Tiếng Nhật</w:t>
            </w:r>
          </w:p>
        </w:tc>
      </w:tr>
      <w:tr w:rsidR="004B4C57" w:rsidRPr="00736CB9" w:rsidTr="00B37A1C">
        <w:tc>
          <w:tcPr>
            <w:tcW w:w="5395" w:type="dxa"/>
          </w:tcPr>
          <w:p w:rsidR="004B4C57" w:rsidRPr="00736CB9" w:rsidRDefault="004B4C57" w:rsidP="004B4C57">
            <w:pPr>
              <w:spacing w:line="312" w:lineRule="auto"/>
              <w:rPr>
                <w:rStyle w:val="fontstyle01"/>
                <w:rFonts w:ascii="Times New Roman" w:hAnsi="Times New Roman"/>
                <w:color w:val="auto"/>
                <w:sz w:val="24"/>
                <w:szCs w:val="24"/>
              </w:rPr>
            </w:pPr>
            <w:r>
              <w:rPr>
                <w:rStyle w:val="fontstyle01"/>
                <w:rFonts w:ascii="Times New Roman" w:hAnsi="Times New Roman"/>
                <w:color w:val="auto"/>
                <w:sz w:val="24"/>
                <w:szCs w:val="24"/>
              </w:rPr>
              <w:t>ỦY BAN NHÂN DÂN THÀNH PHỐ HẢI PHÒNG</w:t>
            </w:r>
          </w:p>
        </w:tc>
        <w:tc>
          <w:tcPr>
            <w:tcW w:w="4800" w:type="dxa"/>
          </w:tcPr>
          <w:p w:rsidR="004B4C57" w:rsidRPr="00736CB9" w:rsidRDefault="004B4C57" w:rsidP="004B4C57">
            <w:pPr>
              <w:spacing w:line="312" w:lineRule="auto"/>
              <w:jc w:val="both"/>
              <w:rPr>
                <w:rFonts w:eastAsia="MS PGothic"/>
                <w:b/>
                <w:lang w:eastAsia="ja-JP"/>
              </w:rPr>
            </w:pPr>
            <w:r w:rsidRPr="00736CB9">
              <w:rPr>
                <w:rFonts w:eastAsia="MS PGothic" w:hint="eastAsia"/>
                <w:b/>
                <w:lang w:eastAsia="ja-JP"/>
              </w:rPr>
              <w:t>ハイフォン市人民委員会</w:t>
            </w:r>
          </w:p>
          <w:p w:rsidR="004B4C57" w:rsidRPr="00736CB9" w:rsidRDefault="004B4C57" w:rsidP="004B4C57">
            <w:pPr>
              <w:spacing w:line="312" w:lineRule="auto"/>
              <w:jc w:val="both"/>
              <w:rPr>
                <w:rFonts w:eastAsia="MS PGothic"/>
                <w:b/>
                <w:lang w:eastAsia="ja-JP"/>
              </w:rPr>
            </w:pPr>
          </w:p>
        </w:tc>
      </w:tr>
      <w:tr w:rsidR="004B4C57" w:rsidRPr="00736CB9" w:rsidTr="00B37A1C">
        <w:tc>
          <w:tcPr>
            <w:tcW w:w="5395" w:type="dxa"/>
          </w:tcPr>
          <w:p w:rsidR="004B4C57" w:rsidRPr="00736CB9" w:rsidRDefault="004B4C57" w:rsidP="004B4C57">
            <w:pPr>
              <w:spacing w:line="312" w:lineRule="auto"/>
              <w:rPr>
                <w:rStyle w:val="fontstyle01"/>
                <w:rFonts w:ascii="Times New Roman" w:hAnsi="Times New Roman"/>
                <w:color w:val="auto"/>
                <w:sz w:val="24"/>
                <w:szCs w:val="24"/>
                <w:lang w:eastAsia="ja-JP"/>
              </w:rPr>
            </w:pPr>
            <w:r>
              <w:rPr>
                <w:rStyle w:val="fontstyle01"/>
                <w:rFonts w:ascii="Times New Roman" w:hAnsi="Times New Roman"/>
                <w:color w:val="auto"/>
                <w:sz w:val="24"/>
                <w:szCs w:val="24"/>
                <w:lang w:eastAsia="ja-JP"/>
              </w:rPr>
              <w:t>HẢI PHÒNG</w:t>
            </w:r>
          </w:p>
        </w:tc>
        <w:tc>
          <w:tcPr>
            <w:tcW w:w="4800" w:type="dxa"/>
          </w:tcPr>
          <w:p w:rsidR="004B4C57" w:rsidRPr="00736CB9" w:rsidRDefault="004B4C57" w:rsidP="004B4C57">
            <w:pPr>
              <w:spacing w:line="312" w:lineRule="auto"/>
              <w:jc w:val="both"/>
              <w:rPr>
                <w:rFonts w:eastAsia="MS PGothic"/>
                <w:b/>
                <w:lang w:eastAsia="ja-JP"/>
              </w:rPr>
            </w:pPr>
            <w:r w:rsidRPr="00736CB9">
              <w:rPr>
                <w:rFonts w:eastAsia="MS PGothic" w:hint="eastAsia"/>
                <w:b/>
                <w:lang w:eastAsia="ja-JP"/>
              </w:rPr>
              <w:t>ハイフォン市</w:t>
            </w:r>
          </w:p>
        </w:tc>
      </w:tr>
      <w:tr w:rsidR="004B4C57" w:rsidRPr="00736CB9" w:rsidTr="00B37A1C">
        <w:tc>
          <w:tcPr>
            <w:tcW w:w="5395" w:type="dxa"/>
          </w:tcPr>
          <w:p w:rsidR="004B4C57" w:rsidRPr="00736CB9" w:rsidRDefault="004B4C57" w:rsidP="004B4C57">
            <w:pPr>
              <w:spacing w:line="312" w:lineRule="auto"/>
              <w:rPr>
                <w:rStyle w:val="fontstyle01"/>
                <w:rFonts w:ascii="Times New Roman" w:hAnsi="Times New Roman"/>
                <w:color w:val="auto"/>
                <w:sz w:val="24"/>
                <w:szCs w:val="24"/>
                <w:lang w:eastAsia="ja-JP"/>
              </w:rPr>
            </w:pPr>
            <w:r>
              <w:rPr>
                <w:rStyle w:val="fontstyle01"/>
                <w:rFonts w:ascii="Times New Roman" w:hAnsi="Times New Roman"/>
                <w:color w:val="auto"/>
                <w:sz w:val="24"/>
                <w:szCs w:val="24"/>
                <w:lang w:eastAsia="ja-JP"/>
              </w:rPr>
              <w:t>ĐIỂM ĐẾN CỦA CÁC NHÀ ĐẦU TƯ</w:t>
            </w:r>
          </w:p>
        </w:tc>
        <w:tc>
          <w:tcPr>
            <w:tcW w:w="4800" w:type="dxa"/>
          </w:tcPr>
          <w:p w:rsidR="004B4C57" w:rsidRPr="00736CB9" w:rsidRDefault="004B4C57" w:rsidP="004B4C57">
            <w:pPr>
              <w:spacing w:line="312" w:lineRule="auto"/>
              <w:jc w:val="both"/>
              <w:rPr>
                <w:rFonts w:eastAsia="MS PGothic"/>
                <w:b/>
                <w:lang w:eastAsia="ja-JP"/>
              </w:rPr>
            </w:pPr>
            <w:r w:rsidRPr="00736CB9">
              <w:rPr>
                <w:rFonts w:eastAsia="MS PGothic" w:hint="eastAsia"/>
                <w:b/>
                <w:lang w:eastAsia="ja-JP"/>
              </w:rPr>
              <w:t>理想的な投資先</w:t>
            </w:r>
          </w:p>
        </w:tc>
      </w:tr>
    </w:tbl>
    <w:p w:rsidR="00DA6FF0" w:rsidRPr="00736CB9" w:rsidRDefault="00DA6FF0" w:rsidP="00440117">
      <w:pPr>
        <w:spacing w:line="312" w:lineRule="auto"/>
        <w:jc w:val="both"/>
        <w:rPr>
          <w:rFonts w:eastAsia="MS PGothic"/>
          <w:b/>
          <w:lang w:eastAsia="ja-JP"/>
        </w:rPr>
      </w:pPr>
    </w:p>
    <w:p w:rsidR="00DA6FF0" w:rsidRPr="00736CB9" w:rsidRDefault="00AA3E1C" w:rsidP="00440117">
      <w:pPr>
        <w:spacing w:line="312" w:lineRule="auto"/>
        <w:jc w:val="both"/>
        <w:rPr>
          <w:rFonts w:eastAsia="MS PGothic"/>
          <w:b/>
          <w:lang w:eastAsia="ja-JP"/>
        </w:rPr>
      </w:pPr>
      <w:r w:rsidRPr="00736CB9">
        <w:rPr>
          <w:rFonts w:eastAsia="MS PGothic"/>
          <w:b/>
          <w:lang w:eastAsia="ja-JP"/>
        </w:rPr>
        <w:tab/>
      </w:r>
    </w:p>
    <w:p w:rsidR="00DA6FF0" w:rsidRPr="00736CB9" w:rsidRDefault="00DA6FF0" w:rsidP="00440117">
      <w:pPr>
        <w:spacing w:line="312" w:lineRule="auto"/>
        <w:jc w:val="both"/>
        <w:rPr>
          <w:rFonts w:eastAsia="MS PGothic"/>
          <w:b/>
          <w:lang w:eastAsia="ja-JP"/>
        </w:rPr>
      </w:pPr>
    </w:p>
    <w:p w:rsidR="00F903B9" w:rsidRPr="00736CB9" w:rsidRDefault="00F903B9" w:rsidP="00440117">
      <w:pPr>
        <w:spacing w:line="312" w:lineRule="auto"/>
        <w:rPr>
          <w:lang w:eastAsia="ja-JP"/>
        </w:rPr>
      </w:pPr>
      <w:r w:rsidRPr="00736CB9">
        <w:rPr>
          <w:lang w:eastAsia="ja-JP"/>
        </w:rPr>
        <w:br w:type="page"/>
      </w:r>
    </w:p>
    <w:p w:rsidR="00AA3E1C" w:rsidRPr="00736CB9" w:rsidRDefault="00AA3E1C" w:rsidP="00440117">
      <w:pPr>
        <w:spacing w:line="312" w:lineRule="auto"/>
        <w:rPr>
          <w:b/>
          <w:color w:val="C00000"/>
          <w:lang w:eastAsia="ja-JP"/>
        </w:rPr>
      </w:pPr>
      <w:r w:rsidRPr="00736CB9">
        <w:rPr>
          <w:b/>
          <w:color w:val="C00000"/>
          <w:lang w:eastAsia="ja-JP"/>
        </w:rPr>
        <w:lastRenderedPageBreak/>
        <w:t>Trang 3</w:t>
      </w:r>
      <w:r w:rsidRPr="00736CB9">
        <w:rPr>
          <w:rFonts w:hint="eastAsia"/>
          <w:b/>
          <w:color w:val="C00000"/>
          <w:lang w:eastAsia="ja-JP"/>
        </w:rPr>
        <w:t xml:space="preserve">　（</w:t>
      </w:r>
      <w:r w:rsidRPr="00736CB9">
        <w:rPr>
          <w:b/>
          <w:color w:val="C00000"/>
          <w:lang w:eastAsia="ja-JP"/>
        </w:rPr>
        <w:t>The Chairman’s Message</w:t>
      </w:r>
      <w:r w:rsidRPr="00736CB9">
        <w:rPr>
          <w:rFonts w:hint="eastAsia"/>
          <w:b/>
          <w:color w:val="C00000"/>
          <w:lang w:eastAsia="ja-JP"/>
        </w:rPr>
        <w:t>）</w:t>
      </w:r>
    </w:p>
    <w:p w:rsidR="00AA3E1C" w:rsidRPr="00736CB9" w:rsidRDefault="00FC4D81" w:rsidP="00440117">
      <w:pPr>
        <w:spacing w:line="312" w:lineRule="auto"/>
        <w:jc w:val="both"/>
        <w:rPr>
          <w:lang w:val="vi-VN" w:eastAsia="ja-JP"/>
        </w:rPr>
      </w:pPr>
      <w:r w:rsidRPr="00607F2D">
        <w:rPr>
          <w:sz w:val="28"/>
          <w:szCs w:val="28"/>
          <w:lang w:eastAsia="zh-CN"/>
        </w:rPr>
        <w:t>Thân gửi Quý nhà đầu tư</w:t>
      </w:r>
    </w:p>
    <w:p w:rsidR="00AA3E1C" w:rsidRDefault="00AA3E1C" w:rsidP="00440117">
      <w:pPr>
        <w:spacing w:line="312" w:lineRule="auto"/>
        <w:jc w:val="both"/>
        <w:rPr>
          <w:lang w:val="vi-VN" w:eastAsia="ja-JP"/>
        </w:rPr>
      </w:pPr>
      <w:r w:rsidRPr="00736CB9">
        <w:rPr>
          <w:rFonts w:hint="eastAsia"/>
          <w:lang w:val="vi-VN" w:eastAsia="ja-JP"/>
        </w:rPr>
        <w:t>投資家</w:t>
      </w:r>
      <w:r w:rsidR="007F6CD7" w:rsidRPr="00736CB9">
        <w:rPr>
          <w:rFonts w:hint="eastAsia"/>
          <w:lang w:val="vi-VN" w:eastAsia="ja-JP"/>
        </w:rPr>
        <w:t>の皆</w:t>
      </w:r>
      <w:r w:rsidRPr="00736CB9">
        <w:rPr>
          <w:rFonts w:hint="eastAsia"/>
          <w:lang w:val="vi-VN" w:eastAsia="ja-JP"/>
        </w:rPr>
        <w:t>様、</w:t>
      </w:r>
    </w:p>
    <w:p w:rsidR="00FC4D81" w:rsidRPr="00B37A1C" w:rsidRDefault="00FC4D81" w:rsidP="00FC4D81">
      <w:pPr>
        <w:spacing w:after="120" w:line="295" w:lineRule="auto"/>
        <w:ind w:firstLine="720"/>
        <w:jc w:val="both"/>
        <w:rPr>
          <w:sz w:val="28"/>
          <w:szCs w:val="28"/>
          <w:lang w:eastAsia="zh-CN"/>
        </w:rPr>
      </w:pPr>
      <w:r w:rsidRPr="00607F2D">
        <w:rPr>
          <w:sz w:val="28"/>
          <w:szCs w:val="28"/>
          <w:lang w:eastAsia="zh-CN"/>
        </w:rPr>
        <w:t xml:space="preserve">Với những lợi thế của một thành phố cảng, cửa chính ra biển của miền Bắc Việt Nam, là đầu mối giao thông quốc gia với đầy đủ các tuyến đường biển, đường sông, đường sắt, đường bộ và hàng không, Hải Phòng thu hút nhiều nhà đầu tư Việt kiều cũng như ngoại </w:t>
      </w:r>
      <w:r w:rsidRPr="00B37A1C">
        <w:rPr>
          <w:sz w:val="28"/>
          <w:szCs w:val="28"/>
          <w:lang w:eastAsia="zh-CN"/>
        </w:rPr>
        <w:t>quốc, những đóng góp của họ giữ vai trò quan trọng trong sự phát triển kinh tế - xã hội của thành phố.</w:t>
      </w:r>
    </w:p>
    <w:p w:rsidR="00AA3E1C" w:rsidRPr="00B37A1C" w:rsidRDefault="00AA3E1C" w:rsidP="00440117">
      <w:pPr>
        <w:spacing w:line="312" w:lineRule="auto"/>
        <w:jc w:val="both"/>
        <w:rPr>
          <w:lang w:val="vi-VN" w:eastAsia="ja-JP"/>
        </w:rPr>
      </w:pPr>
    </w:p>
    <w:p w:rsidR="00AA3E1C" w:rsidRPr="00B37A1C" w:rsidRDefault="00AA3E1C" w:rsidP="00440117">
      <w:pPr>
        <w:spacing w:line="312" w:lineRule="auto"/>
        <w:jc w:val="both"/>
        <w:rPr>
          <w:rStyle w:val="shorttext"/>
          <w:lang w:eastAsia="ja-JP"/>
        </w:rPr>
      </w:pPr>
      <w:r w:rsidRPr="00B37A1C">
        <w:rPr>
          <w:rFonts w:hint="eastAsia"/>
          <w:lang w:val="vi-VN" w:eastAsia="ja-JP"/>
        </w:rPr>
        <w:t>ハイフォン市は、</w:t>
      </w:r>
      <w:r w:rsidRPr="00B37A1C">
        <w:rPr>
          <w:rStyle w:val="shorttext"/>
          <w:rFonts w:hint="eastAsia"/>
          <w:lang w:eastAsia="ja-JP"/>
        </w:rPr>
        <w:t>ベトナム</w:t>
      </w:r>
      <w:r w:rsidR="00EE3F43" w:rsidRPr="00B37A1C">
        <w:rPr>
          <w:rStyle w:val="shorttext"/>
          <w:rFonts w:hint="eastAsia"/>
          <w:lang w:eastAsia="ja-JP"/>
        </w:rPr>
        <w:t>北部</w:t>
      </w:r>
      <w:r w:rsidRPr="00B37A1C">
        <w:rPr>
          <w:rStyle w:val="shorttext"/>
          <w:rFonts w:hint="eastAsia"/>
          <w:lang w:eastAsia="ja-JP"/>
        </w:rPr>
        <w:t>の</w:t>
      </w:r>
      <w:r w:rsidRPr="00B37A1C">
        <w:rPr>
          <w:rStyle w:val="shorttext"/>
          <w:rFonts w:hint="eastAsia"/>
          <w:lang w:val="vi-VN" w:eastAsia="ja-JP"/>
        </w:rPr>
        <w:t>海</w:t>
      </w:r>
      <w:r w:rsidRPr="00B37A1C">
        <w:rPr>
          <w:rStyle w:val="shorttext"/>
          <w:rFonts w:hint="eastAsia"/>
          <w:lang w:eastAsia="ja-JP"/>
        </w:rPr>
        <w:t>の</w:t>
      </w:r>
      <w:r w:rsidRPr="00B37A1C">
        <w:rPr>
          <w:rStyle w:val="shorttext"/>
          <w:rFonts w:hint="eastAsia"/>
          <w:lang w:val="vi-VN" w:eastAsia="ja-JP"/>
        </w:rPr>
        <w:t>玄関口</w:t>
      </w:r>
      <w:r w:rsidRPr="00B37A1C">
        <w:rPr>
          <w:rStyle w:val="shorttext"/>
          <w:rFonts w:hint="eastAsia"/>
          <w:lang w:eastAsia="ja-JP"/>
        </w:rPr>
        <w:t>と</w:t>
      </w:r>
      <w:r w:rsidR="00FB2542" w:rsidRPr="00B37A1C">
        <w:rPr>
          <w:rStyle w:val="shorttext"/>
          <w:rFonts w:hint="eastAsia"/>
          <w:lang w:eastAsia="ja-JP"/>
        </w:rPr>
        <w:t>なる</w:t>
      </w:r>
      <w:r w:rsidRPr="00B37A1C">
        <w:rPr>
          <w:rStyle w:val="shorttext"/>
          <w:rFonts w:hint="eastAsia"/>
          <w:lang w:val="vi-VN" w:eastAsia="ja-JP"/>
        </w:rPr>
        <w:t>港湾都市</w:t>
      </w:r>
      <w:r w:rsidR="00FB2542" w:rsidRPr="00B37A1C">
        <w:rPr>
          <w:rStyle w:val="shorttext"/>
          <w:rFonts w:hint="eastAsia"/>
          <w:lang w:val="vi-VN" w:eastAsia="ja-JP"/>
        </w:rPr>
        <w:t>であり、</w:t>
      </w:r>
      <w:r w:rsidRPr="00B37A1C">
        <w:rPr>
          <w:rStyle w:val="shorttext"/>
          <w:rFonts w:hint="eastAsia"/>
          <w:lang w:eastAsia="ja-JP"/>
        </w:rPr>
        <w:t>海上、水路、鉄道、</w:t>
      </w:r>
      <w:r w:rsidR="00FB2542" w:rsidRPr="00B37A1C">
        <w:rPr>
          <w:rStyle w:val="shorttext"/>
          <w:rFonts w:hint="eastAsia"/>
          <w:lang w:eastAsia="ja-JP"/>
        </w:rPr>
        <w:t>高速道路、</w:t>
      </w:r>
      <w:r w:rsidRPr="00B37A1C">
        <w:rPr>
          <w:rStyle w:val="shorttext"/>
          <w:rFonts w:hint="eastAsia"/>
          <w:lang w:eastAsia="ja-JP"/>
        </w:rPr>
        <w:t>航空</w:t>
      </w:r>
      <w:r w:rsidR="00FB2542" w:rsidRPr="00B37A1C">
        <w:rPr>
          <w:rStyle w:val="shorttext"/>
          <w:rFonts w:hint="eastAsia"/>
          <w:lang w:eastAsia="ja-JP"/>
        </w:rPr>
        <w:t>航路など、主要</w:t>
      </w:r>
      <w:r w:rsidRPr="00B37A1C">
        <w:rPr>
          <w:rStyle w:val="shorttext"/>
          <w:rFonts w:hint="eastAsia"/>
          <w:lang w:eastAsia="ja-JP"/>
        </w:rPr>
        <w:t>交通機関のハブ</w:t>
      </w:r>
      <w:r w:rsidR="00FB2542" w:rsidRPr="00B37A1C">
        <w:rPr>
          <w:rStyle w:val="shorttext"/>
          <w:rFonts w:hint="eastAsia"/>
          <w:lang w:eastAsia="ja-JP"/>
        </w:rPr>
        <w:t>であるという特長をもってい</w:t>
      </w:r>
      <w:r w:rsidRPr="00B37A1C">
        <w:rPr>
          <w:rStyle w:val="shorttext"/>
          <w:rFonts w:hint="eastAsia"/>
          <w:lang w:eastAsia="ja-JP"/>
        </w:rPr>
        <w:t>ます。ハイフォン市民と国際的な投資家の</w:t>
      </w:r>
      <w:r w:rsidR="00281642" w:rsidRPr="00B37A1C">
        <w:rPr>
          <w:rStyle w:val="shorttext"/>
          <w:rFonts w:hint="eastAsia"/>
          <w:lang w:eastAsia="ja-JP"/>
        </w:rPr>
        <w:t>協力により</w:t>
      </w:r>
      <w:r w:rsidRPr="00B37A1C">
        <w:rPr>
          <w:rStyle w:val="shorttext"/>
          <w:rFonts w:hint="eastAsia"/>
          <w:lang w:eastAsia="ja-JP"/>
        </w:rPr>
        <w:t>、</w:t>
      </w:r>
      <w:r w:rsidR="00281642" w:rsidRPr="00B37A1C">
        <w:rPr>
          <w:rStyle w:val="shorttext"/>
          <w:rFonts w:hint="eastAsia"/>
          <w:lang w:eastAsia="ja-JP"/>
        </w:rPr>
        <w:t>海外か</w:t>
      </w:r>
      <w:r w:rsidRPr="00B37A1C">
        <w:rPr>
          <w:rStyle w:val="shorttext"/>
          <w:rFonts w:hint="eastAsia"/>
          <w:lang w:eastAsia="ja-JP"/>
        </w:rPr>
        <w:t>らの投資が大きな成果を</w:t>
      </w:r>
      <w:r w:rsidR="007F6CD7" w:rsidRPr="00B37A1C">
        <w:rPr>
          <w:rStyle w:val="shorttext"/>
          <w:rFonts w:hint="eastAsia"/>
          <w:lang w:eastAsia="ja-JP"/>
        </w:rPr>
        <w:t>生み</w:t>
      </w:r>
      <w:r w:rsidRPr="00B37A1C">
        <w:rPr>
          <w:rStyle w:val="shorttext"/>
          <w:rFonts w:hint="eastAsia"/>
          <w:lang w:eastAsia="ja-JP"/>
        </w:rPr>
        <w:t>、ハイフォン市の総合的な社会</w:t>
      </w:r>
      <w:r w:rsidR="00FB2542" w:rsidRPr="00B37A1C">
        <w:rPr>
          <w:rStyle w:val="shorttext"/>
          <w:rFonts w:hint="eastAsia"/>
          <w:lang w:eastAsia="ja-JP"/>
        </w:rPr>
        <w:t>と</w:t>
      </w:r>
      <w:r w:rsidRPr="00B37A1C">
        <w:rPr>
          <w:rStyle w:val="shorttext"/>
          <w:rFonts w:hint="eastAsia"/>
          <w:lang w:eastAsia="ja-JP"/>
        </w:rPr>
        <w:t>経済</w:t>
      </w:r>
      <w:r w:rsidR="00FB2542" w:rsidRPr="00B37A1C">
        <w:rPr>
          <w:rStyle w:val="shorttext"/>
          <w:rFonts w:hint="eastAsia"/>
          <w:lang w:eastAsia="ja-JP"/>
        </w:rPr>
        <w:t>の</w:t>
      </w:r>
      <w:r w:rsidRPr="00B37A1C">
        <w:rPr>
          <w:rStyle w:val="shorttext"/>
          <w:rFonts w:hint="eastAsia"/>
          <w:lang w:eastAsia="ja-JP"/>
        </w:rPr>
        <w:t>発展に貢献してきました。</w:t>
      </w:r>
    </w:p>
    <w:p w:rsidR="00FC4D81" w:rsidRPr="00B37A1C" w:rsidRDefault="00FC4D81" w:rsidP="00FC4D81">
      <w:pPr>
        <w:spacing w:after="120" w:line="295" w:lineRule="auto"/>
        <w:ind w:firstLine="720"/>
        <w:jc w:val="both"/>
        <w:rPr>
          <w:sz w:val="28"/>
          <w:szCs w:val="28"/>
          <w:lang w:val="nb-NO"/>
        </w:rPr>
      </w:pPr>
      <w:r w:rsidRPr="00B37A1C">
        <w:rPr>
          <w:sz w:val="28"/>
          <w:szCs w:val="28"/>
          <w:lang w:eastAsia="zh-CN"/>
        </w:rPr>
        <w:t>Được sự hỗ trợ mạnh mẽ của Trung ương cùng với sự chung tay góp sức của người dân Hải Phòng và các nhà đầu tư, thành phố đã đạt được những bước tiến vượt bậc</w:t>
      </w:r>
      <w:r w:rsidRPr="00B37A1C">
        <w:rPr>
          <w:sz w:val="28"/>
          <w:szCs w:val="28"/>
          <w:lang w:eastAsia="zh-CN"/>
        </w:rPr>
        <w:t xml:space="preserve">: </w:t>
      </w:r>
      <w:r w:rsidRPr="00B37A1C">
        <w:rPr>
          <w:sz w:val="28"/>
          <w:szCs w:val="28"/>
          <w:lang w:eastAsia="zh-CN"/>
        </w:rPr>
        <w:t xml:space="preserve">Tốc độ tăng trưởng </w:t>
      </w:r>
      <w:r w:rsidRPr="00B37A1C">
        <w:rPr>
          <w:iCs/>
          <w:sz w:val="28"/>
          <w:szCs w:val="28"/>
          <w:lang w:eastAsia="zh-CN"/>
        </w:rPr>
        <w:t>GRDP l</w:t>
      </w:r>
      <w:r w:rsidRPr="00B37A1C">
        <w:rPr>
          <w:sz w:val="28"/>
          <w:szCs w:val="28"/>
          <w:lang w:eastAsia="zh-CN"/>
        </w:rPr>
        <w:t>iên tục đạt mức cao, bình quân 5 năm 2016 - 2020 tăng 14,02%/năm, gấp 2,1 lần tốc độ tăng trưởng của cả nước (6,78%/năm)</w:t>
      </w:r>
      <w:r w:rsidRPr="00B37A1C">
        <w:rPr>
          <w:sz w:val="28"/>
          <w:szCs w:val="28"/>
          <w:lang w:eastAsia="zh-CN"/>
        </w:rPr>
        <w:t xml:space="preserve">, </w:t>
      </w:r>
      <w:r w:rsidRPr="00B37A1C">
        <w:rPr>
          <w:sz w:val="28"/>
          <w:szCs w:val="28"/>
          <w:lang w:eastAsia="zh-CN"/>
        </w:rPr>
        <w:t>sản l</w:t>
      </w:r>
      <w:r w:rsidRPr="00B37A1C">
        <w:rPr>
          <w:rFonts w:ascii="Calibri" w:hAnsi="Calibri" w:cs="Calibri"/>
          <w:sz w:val="28"/>
          <w:szCs w:val="28"/>
          <w:lang w:eastAsia="zh-CN"/>
        </w:rPr>
        <w:t>ư</w:t>
      </w:r>
      <w:r w:rsidRPr="00B37A1C">
        <w:rPr>
          <w:sz w:val="28"/>
          <w:szCs w:val="28"/>
          <w:lang w:eastAsia="zh-CN"/>
        </w:rPr>
        <w:t>ợng hàng qua cảng 142,8 triệu tấn</w:t>
      </w:r>
      <w:r w:rsidRPr="00B37A1C">
        <w:rPr>
          <w:sz w:val="28"/>
          <w:szCs w:val="28"/>
          <w:lang w:eastAsia="zh-CN"/>
        </w:rPr>
        <w:t xml:space="preserve">, </w:t>
      </w:r>
      <w:r w:rsidRPr="00B37A1C">
        <w:rPr>
          <w:sz w:val="28"/>
          <w:szCs w:val="28"/>
          <w:lang w:eastAsia="zh-CN"/>
        </w:rPr>
        <w:t xml:space="preserve">các công trình hạ tầng giao thông mới, quan trọng được hoàn thiện và đưa vào sử dụng: </w:t>
      </w:r>
      <w:r w:rsidRPr="00B37A1C">
        <w:rPr>
          <w:sz w:val="28"/>
          <w:szCs w:val="28"/>
          <w:lang w:val="nb-NO"/>
        </w:rPr>
        <w:t xml:space="preserve">cầu vượt biển Tân Vũ - Lạch Huyện, </w:t>
      </w:r>
      <w:r w:rsidRPr="00B37A1C">
        <w:rPr>
          <w:sz w:val="28"/>
          <w:szCs w:val="28"/>
          <w:lang w:eastAsia="zh-CN"/>
        </w:rPr>
        <w:t>cầu Bạch Đằng</w:t>
      </w:r>
      <w:r w:rsidRPr="00B37A1C">
        <w:rPr>
          <w:sz w:val="28"/>
          <w:szCs w:val="28"/>
        </w:rPr>
        <w:t xml:space="preserve">, </w:t>
      </w:r>
      <w:r w:rsidRPr="00B37A1C">
        <w:rPr>
          <w:sz w:val="28"/>
          <w:szCs w:val="28"/>
          <w:lang w:val="nb-NO"/>
        </w:rPr>
        <w:t>cầu Hoàng Văn Thụ</w:t>
      </w:r>
      <w:r w:rsidRPr="00B37A1C">
        <w:rPr>
          <w:sz w:val="28"/>
          <w:szCs w:val="28"/>
          <w:lang w:eastAsia="zh-CN"/>
        </w:rPr>
        <w:t xml:space="preserve"> (kết nối </w:t>
      </w:r>
      <w:r w:rsidRPr="00B37A1C">
        <w:rPr>
          <w:sz w:val="28"/>
          <w:szCs w:val="28"/>
          <w:lang w:val="nb-NO"/>
        </w:rPr>
        <w:t>Khu công nghiệp VSIP, đảo Vũ Yên</w:t>
      </w:r>
      <w:r w:rsidRPr="00B37A1C">
        <w:rPr>
          <w:sz w:val="28"/>
          <w:szCs w:val="28"/>
          <w:lang w:eastAsia="zh-CN"/>
        </w:rPr>
        <w:t xml:space="preserve">), </w:t>
      </w:r>
      <w:r w:rsidRPr="00B37A1C">
        <w:rPr>
          <w:sz w:val="28"/>
          <w:szCs w:val="28"/>
          <w:lang w:val="nb-NO"/>
        </w:rPr>
        <w:t>02 bến khởi động Cảng cửa ngõ quốc tế Hải Phòng</w:t>
      </w:r>
      <w:r w:rsidRPr="00B37A1C">
        <w:rPr>
          <w:sz w:val="28"/>
          <w:szCs w:val="28"/>
          <w:lang w:val="nb-NO"/>
        </w:rPr>
        <w:t xml:space="preserve">; </w:t>
      </w:r>
      <w:r w:rsidRPr="00B37A1C">
        <w:rPr>
          <w:sz w:val="28"/>
          <w:szCs w:val="28"/>
          <w:lang w:val="nb-NO"/>
        </w:rPr>
        <w:t>Một số dự án du lịch, khách sạn, trung tâm thương mại, khu đô thị lớn văn minh, hiện đại đã được đầu tư và đưa vào khai thác như: hệ thống cáp treo vượt biển Cát Hải - Cát Bà, khách sạn 5 sao (Nikko, Hilton, Pullman), Khu đô thị Vinhomes Imperia của Tập đoàn Vingroup, các khu đô thị của Tập đoàn Hoà</w:t>
      </w:r>
      <w:bookmarkStart w:id="0" w:name="_GoBack"/>
      <w:bookmarkEnd w:id="0"/>
      <w:r w:rsidRPr="00B37A1C">
        <w:rPr>
          <w:sz w:val="28"/>
          <w:szCs w:val="28"/>
          <w:lang w:val="nb-NO"/>
        </w:rPr>
        <w:t>ng Huy, khu đô thị ven sông Lạch Tray của Tập đoàn Agape,... và Trung tâm Thương mại AeonMall Hải Phòng Lê Chân</w:t>
      </w:r>
      <w:r w:rsidRPr="00B37A1C">
        <w:rPr>
          <w:sz w:val="28"/>
          <w:szCs w:val="28"/>
          <w:lang w:val="nb-NO"/>
        </w:rPr>
        <w:t xml:space="preserve">.  </w:t>
      </w:r>
      <w:r w:rsidRPr="00B37A1C">
        <w:rPr>
          <w:sz w:val="28"/>
          <w:szCs w:val="28"/>
          <w:lang w:eastAsia="zh-CN"/>
        </w:rPr>
        <w:t xml:space="preserve">Những dự án này mang lại cơ hội quảng bá đầu tư vô cùng lớn cho thành phố, </w:t>
      </w:r>
      <w:r w:rsidRPr="00B37A1C">
        <w:rPr>
          <w:sz w:val="28"/>
          <w:szCs w:val="28"/>
          <w:lang w:val="nb-NO"/>
        </w:rPr>
        <w:t xml:space="preserve">cung cấp nhiều dịch vụ tiện ích hơn cho cộng đồng và các nhà đầu tư, chuyên gia nước ngoài. </w:t>
      </w:r>
    </w:p>
    <w:p w:rsidR="004201BE" w:rsidRPr="00B37A1C" w:rsidRDefault="004201BE" w:rsidP="00FC4D81">
      <w:pPr>
        <w:spacing w:after="120" w:line="295" w:lineRule="auto"/>
        <w:ind w:firstLine="720"/>
        <w:jc w:val="both"/>
        <w:rPr>
          <w:lang w:val="vi-VN" w:eastAsia="ja-JP"/>
        </w:rPr>
      </w:pPr>
      <w:r w:rsidRPr="00B37A1C">
        <w:rPr>
          <w:rFonts w:hint="eastAsia"/>
          <w:lang w:val="vi-VN" w:eastAsia="ja-JP"/>
        </w:rPr>
        <w:t>中央政府の強力な支援とハイフォンの人々と投資家の共同の努力により、市は大きな進歩を遂げました：</w:t>
      </w:r>
      <w:r w:rsidRPr="00B37A1C">
        <w:rPr>
          <w:rFonts w:hint="eastAsia"/>
          <w:lang w:val="vi-VN" w:eastAsia="ja-JP"/>
        </w:rPr>
        <w:t>GRDP</w:t>
      </w:r>
      <w:r w:rsidRPr="00B37A1C">
        <w:rPr>
          <w:rFonts w:hint="eastAsia"/>
          <w:lang w:val="vi-VN" w:eastAsia="ja-JP"/>
        </w:rPr>
        <w:t>の成長率は継続的に高い平均レベルに達しました。</w:t>
      </w:r>
      <w:r w:rsidRPr="00B37A1C">
        <w:rPr>
          <w:rFonts w:hint="eastAsia"/>
          <w:lang w:val="vi-VN" w:eastAsia="ja-JP"/>
        </w:rPr>
        <w:t>2016</w:t>
      </w:r>
      <w:r w:rsidRPr="00B37A1C">
        <w:rPr>
          <w:rFonts w:hint="eastAsia"/>
          <w:lang w:val="vi-VN" w:eastAsia="ja-JP"/>
        </w:rPr>
        <w:t>年から</w:t>
      </w:r>
      <w:r w:rsidRPr="00B37A1C">
        <w:rPr>
          <w:rFonts w:hint="eastAsia"/>
          <w:lang w:val="vi-VN" w:eastAsia="ja-JP"/>
        </w:rPr>
        <w:t>2020</w:t>
      </w:r>
      <w:r w:rsidRPr="00B37A1C">
        <w:rPr>
          <w:rFonts w:hint="eastAsia"/>
          <w:lang w:val="vi-VN" w:eastAsia="ja-JP"/>
        </w:rPr>
        <w:t>年の</w:t>
      </w:r>
      <w:r w:rsidRPr="00B37A1C">
        <w:rPr>
          <w:rFonts w:hint="eastAsia"/>
          <w:lang w:val="vi-VN" w:eastAsia="ja-JP"/>
        </w:rPr>
        <w:t>5</w:t>
      </w:r>
      <w:r w:rsidRPr="00B37A1C">
        <w:rPr>
          <w:rFonts w:hint="eastAsia"/>
          <w:lang w:val="vi-VN" w:eastAsia="ja-JP"/>
        </w:rPr>
        <w:t>年間で、成長率は</w:t>
      </w:r>
      <w:r w:rsidRPr="00B37A1C">
        <w:rPr>
          <w:rFonts w:hint="eastAsia"/>
          <w:lang w:val="vi-VN" w:eastAsia="ja-JP"/>
        </w:rPr>
        <w:t>14.02</w:t>
      </w:r>
      <w:r w:rsidRPr="00B37A1C">
        <w:rPr>
          <w:rFonts w:hint="eastAsia"/>
          <w:lang w:val="vi-VN" w:eastAsia="ja-JP"/>
        </w:rPr>
        <w:t>％</w:t>
      </w:r>
      <w:r w:rsidRPr="00B37A1C">
        <w:rPr>
          <w:rFonts w:hint="eastAsia"/>
          <w:lang w:val="vi-VN" w:eastAsia="ja-JP"/>
        </w:rPr>
        <w:t>/</w:t>
      </w:r>
      <w:r w:rsidRPr="00B37A1C">
        <w:rPr>
          <w:rFonts w:hint="eastAsia"/>
          <w:lang w:val="vi-VN" w:eastAsia="ja-JP"/>
        </w:rPr>
        <w:t>年で、全国の成長率（</w:t>
      </w:r>
      <w:r w:rsidRPr="00B37A1C">
        <w:rPr>
          <w:rFonts w:hint="eastAsia"/>
          <w:lang w:val="vi-VN" w:eastAsia="ja-JP"/>
        </w:rPr>
        <w:t>6.78</w:t>
      </w:r>
      <w:r w:rsidRPr="00B37A1C">
        <w:rPr>
          <w:rFonts w:hint="eastAsia"/>
          <w:lang w:val="vi-VN" w:eastAsia="ja-JP"/>
        </w:rPr>
        <w:t>％</w:t>
      </w:r>
      <w:r w:rsidRPr="00B37A1C">
        <w:rPr>
          <w:rFonts w:hint="eastAsia"/>
          <w:lang w:val="vi-VN" w:eastAsia="ja-JP"/>
        </w:rPr>
        <w:t>/</w:t>
      </w:r>
      <w:r w:rsidRPr="00B37A1C">
        <w:rPr>
          <w:rFonts w:hint="eastAsia"/>
          <w:lang w:val="vi-VN" w:eastAsia="ja-JP"/>
        </w:rPr>
        <w:t>年）の</w:t>
      </w:r>
      <w:r w:rsidRPr="00B37A1C">
        <w:rPr>
          <w:rFonts w:hint="eastAsia"/>
          <w:lang w:val="vi-VN" w:eastAsia="ja-JP"/>
        </w:rPr>
        <w:t>2.1</w:t>
      </w:r>
      <w:r w:rsidRPr="00B37A1C">
        <w:rPr>
          <w:rFonts w:hint="eastAsia"/>
          <w:lang w:val="vi-VN" w:eastAsia="ja-JP"/>
        </w:rPr>
        <w:t>倍であり、港を通る商品の処理量は</w:t>
      </w:r>
      <w:r w:rsidRPr="00B37A1C">
        <w:rPr>
          <w:rFonts w:hint="eastAsia"/>
          <w:lang w:val="vi-VN" w:eastAsia="ja-JP"/>
        </w:rPr>
        <w:t>1</w:t>
      </w:r>
      <w:r w:rsidRPr="00B37A1C">
        <w:rPr>
          <w:rFonts w:hint="eastAsia"/>
          <w:lang w:val="vi-VN" w:eastAsia="ja-JP"/>
        </w:rPr>
        <w:t>億</w:t>
      </w:r>
      <w:r w:rsidRPr="00B37A1C">
        <w:rPr>
          <w:rFonts w:hint="eastAsia"/>
          <w:lang w:val="vi-VN" w:eastAsia="ja-JP"/>
        </w:rPr>
        <w:t>4280</w:t>
      </w:r>
      <w:r w:rsidRPr="00B37A1C">
        <w:rPr>
          <w:rFonts w:hint="eastAsia"/>
          <w:lang w:val="vi-VN" w:eastAsia="ja-JP"/>
        </w:rPr>
        <w:t>万トンであり、インフラストラクチャーは機能しています。完成して使用されたもの：</w:t>
      </w:r>
      <w:r w:rsidRPr="00B37A1C">
        <w:rPr>
          <w:rFonts w:hint="eastAsia"/>
          <w:lang w:val="vi-VN" w:eastAsia="ja-JP"/>
        </w:rPr>
        <w:t>Tan Vu-Lach Huyen</w:t>
      </w:r>
      <w:r w:rsidRPr="00B37A1C">
        <w:rPr>
          <w:rFonts w:hint="eastAsia"/>
          <w:lang w:val="vi-VN" w:eastAsia="ja-JP"/>
        </w:rPr>
        <w:t>海橋、</w:t>
      </w:r>
      <w:r w:rsidRPr="00B37A1C">
        <w:rPr>
          <w:rFonts w:hint="eastAsia"/>
          <w:lang w:val="vi-VN" w:eastAsia="ja-JP"/>
        </w:rPr>
        <w:t>Bach Dang</w:t>
      </w:r>
      <w:r w:rsidRPr="00B37A1C">
        <w:rPr>
          <w:rFonts w:hint="eastAsia"/>
          <w:lang w:val="vi-VN" w:eastAsia="ja-JP"/>
        </w:rPr>
        <w:t>橋、</w:t>
      </w:r>
      <w:r w:rsidRPr="00B37A1C">
        <w:rPr>
          <w:rFonts w:hint="eastAsia"/>
          <w:lang w:val="vi-VN" w:eastAsia="ja-JP"/>
        </w:rPr>
        <w:t>Hoang Van Thu</w:t>
      </w:r>
      <w:r w:rsidRPr="00B37A1C">
        <w:rPr>
          <w:rFonts w:hint="eastAsia"/>
          <w:lang w:val="vi-VN" w:eastAsia="ja-JP"/>
        </w:rPr>
        <w:t>橋（</w:t>
      </w:r>
      <w:r w:rsidRPr="00B37A1C">
        <w:rPr>
          <w:rFonts w:hint="eastAsia"/>
          <w:lang w:val="vi-VN" w:eastAsia="ja-JP"/>
        </w:rPr>
        <w:t>VSIP</w:t>
      </w:r>
      <w:r w:rsidRPr="00B37A1C">
        <w:rPr>
          <w:rFonts w:hint="eastAsia"/>
          <w:lang w:val="vi-VN" w:eastAsia="ja-JP"/>
        </w:rPr>
        <w:t>工業団地、</w:t>
      </w:r>
      <w:r w:rsidRPr="00B37A1C">
        <w:rPr>
          <w:rFonts w:hint="eastAsia"/>
          <w:lang w:val="vi-VN" w:eastAsia="ja-JP"/>
        </w:rPr>
        <w:t>Vu Yen</w:t>
      </w:r>
      <w:r w:rsidRPr="00B37A1C">
        <w:rPr>
          <w:rFonts w:hint="eastAsia"/>
          <w:lang w:val="vi-VN" w:eastAsia="ja-JP"/>
        </w:rPr>
        <w:t>島を接続）、</w:t>
      </w:r>
      <w:r w:rsidRPr="00B37A1C">
        <w:rPr>
          <w:rFonts w:hint="eastAsia"/>
          <w:lang w:val="vi-VN" w:eastAsia="ja-JP"/>
        </w:rPr>
        <w:t>02</w:t>
      </w:r>
      <w:r w:rsidRPr="00B37A1C">
        <w:rPr>
          <w:rFonts w:hint="eastAsia"/>
          <w:lang w:val="vi-VN" w:eastAsia="ja-JP"/>
        </w:rPr>
        <w:t>開始バース</w:t>
      </w:r>
      <w:r w:rsidRPr="00B37A1C">
        <w:rPr>
          <w:rFonts w:hint="eastAsia"/>
          <w:lang w:val="vi-VN" w:eastAsia="ja-JP"/>
        </w:rPr>
        <w:t>HaiPhong</w:t>
      </w:r>
      <w:r w:rsidRPr="00B37A1C">
        <w:rPr>
          <w:rFonts w:hint="eastAsia"/>
          <w:lang w:val="vi-VN" w:eastAsia="ja-JP"/>
        </w:rPr>
        <w:t>国際ゲートウェイポート。観光、ホテル、商業センター、大規模な文明化された近代的な都市部の多くのプロジェクトが投資され、運用されています。たとえば、海を渡るケーブルカーシステム</w:t>
      </w:r>
      <w:r w:rsidRPr="00B37A1C">
        <w:rPr>
          <w:rFonts w:hint="eastAsia"/>
          <w:lang w:val="vi-VN" w:eastAsia="ja-JP"/>
        </w:rPr>
        <w:t>Cat Hai-Cat Ba</w:t>
      </w:r>
      <w:r w:rsidRPr="00B37A1C">
        <w:rPr>
          <w:rFonts w:hint="eastAsia"/>
          <w:lang w:val="vi-VN" w:eastAsia="ja-JP"/>
        </w:rPr>
        <w:t>、ホテル</w:t>
      </w:r>
      <w:r w:rsidRPr="00B37A1C">
        <w:rPr>
          <w:rFonts w:hint="eastAsia"/>
          <w:lang w:val="vi-VN" w:eastAsia="ja-JP"/>
        </w:rPr>
        <w:t>5</w:t>
      </w:r>
      <w:r w:rsidRPr="00B37A1C">
        <w:rPr>
          <w:rFonts w:hint="eastAsia"/>
          <w:lang w:val="vi-VN" w:eastAsia="ja-JP"/>
        </w:rPr>
        <w:t>（</w:t>
      </w:r>
      <w:r w:rsidRPr="00B37A1C">
        <w:rPr>
          <w:rFonts w:hint="eastAsia"/>
          <w:lang w:val="vi-VN" w:eastAsia="ja-JP"/>
        </w:rPr>
        <w:t>Nikko</w:t>
      </w:r>
      <w:r w:rsidRPr="00B37A1C">
        <w:rPr>
          <w:rFonts w:hint="eastAsia"/>
          <w:lang w:val="vi-VN" w:eastAsia="ja-JP"/>
        </w:rPr>
        <w:t>、</w:t>
      </w:r>
      <w:r w:rsidRPr="00B37A1C">
        <w:rPr>
          <w:rFonts w:hint="eastAsia"/>
          <w:lang w:val="vi-VN" w:eastAsia="ja-JP"/>
        </w:rPr>
        <w:t>Hilton</w:t>
      </w:r>
      <w:r w:rsidRPr="00B37A1C">
        <w:rPr>
          <w:rFonts w:hint="eastAsia"/>
          <w:lang w:val="vi-VN" w:eastAsia="ja-JP"/>
        </w:rPr>
        <w:t>、</w:t>
      </w:r>
      <w:r w:rsidRPr="00B37A1C">
        <w:rPr>
          <w:rFonts w:hint="eastAsia"/>
          <w:lang w:val="vi-VN" w:eastAsia="ja-JP"/>
        </w:rPr>
        <w:lastRenderedPageBreak/>
        <w:t>Pullman</w:t>
      </w:r>
      <w:r w:rsidRPr="00B37A1C">
        <w:rPr>
          <w:rFonts w:hint="eastAsia"/>
          <w:lang w:val="vi-VN" w:eastAsia="ja-JP"/>
        </w:rPr>
        <w:t>）、ビングループのヴィンホームズインペリア市街地、ホアンフイグループの市街地、アガペグループのラックトレイリバーサイド市街地、</w:t>
      </w:r>
      <w:r w:rsidRPr="00B37A1C">
        <w:rPr>
          <w:rFonts w:hint="eastAsia"/>
          <w:lang w:val="vi-VN" w:eastAsia="ja-JP"/>
        </w:rPr>
        <w:t>...</w:t>
      </w:r>
      <w:r w:rsidRPr="00B37A1C">
        <w:rPr>
          <w:rFonts w:hint="eastAsia"/>
          <w:lang w:val="vi-VN" w:eastAsia="ja-JP"/>
        </w:rPr>
        <w:t>そしてイオンモールトレードセンターハイフォンルチャン。これらのプロジェクトは、都市に巨大な投資促進の機会をもたらし、コミュニティや外国人投資家や専門家により便利なサービスを提供します。</w:t>
      </w:r>
    </w:p>
    <w:p w:rsidR="00FC4D81" w:rsidRPr="00B37A1C" w:rsidRDefault="00FC4D81" w:rsidP="00FC4D81">
      <w:pPr>
        <w:spacing w:after="120" w:line="295" w:lineRule="auto"/>
        <w:ind w:firstLine="720"/>
        <w:jc w:val="both"/>
        <w:rPr>
          <w:sz w:val="28"/>
          <w:szCs w:val="28"/>
          <w:lang w:eastAsia="zh-CN"/>
        </w:rPr>
      </w:pPr>
      <w:r w:rsidRPr="00B37A1C">
        <w:rPr>
          <w:sz w:val="28"/>
          <w:szCs w:val="28"/>
          <w:lang w:eastAsia="zh-CN"/>
        </w:rPr>
        <w:t>Bên cạnh thế mạnh về hạ tầng giao thông, Hải Phòng còn sở hữu nguồn nhân lực chất lượng cao và truyền thống văn hóa giàu bản sắc, là thành phố dẫn đầu về hội nhập quốc tế. Chúng tôi ghi nhận những đóng góp của Quý nhà đầu tư như một phần quan trọng trong sự phát triển của thành phố.</w:t>
      </w:r>
    </w:p>
    <w:p w:rsidR="00FC4D81" w:rsidRPr="00B37A1C" w:rsidRDefault="00FC4D81" w:rsidP="00B37A1C">
      <w:pPr>
        <w:spacing w:line="312" w:lineRule="auto"/>
        <w:ind w:firstLine="720"/>
        <w:jc w:val="both"/>
        <w:rPr>
          <w:sz w:val="28"/>
          <w:szCs w:val="28"/>
          <w:lang w:eastAsia="zh-CN"/>
        </w:rPr>
      </w:pPr>
      <w:r w:rsidRPr="00B37A1C">
        <w:rPr>
          <w:sz w:val="28"/>
          <w:szCs w:val="28"/>
          <w:lang w:val="vi-VN" w:eastAsia="zh-CN"/>
        </w:rPr>
        <w:t>Với quan điểm “Sự thành công của mọi nhà đầu tư cũng chính là sự phát triển của thành phố”, Hải Phòng luôn là đối tác – bạn đồng hành tin cậy và nỗ lực không ngừng để tạo mọi điều kiện tốt nhất chào đón các nhà đầu tư đến với thành phố</w:t>
      </w:r>
      <w:r w:rsidRPr="00B37A1C">
        <w:rPr>
          <w:sz w:val="28"/>
          <w:szCs w:val="28"/>
          <w:lang w:eastAsia="zh-CN"/>
        </w:rPr>
        <w:t>.</w:t>
      </w:r>
    </w:p>
    <w:p w:rsidR="00FC4D81" w:rsidRPr="00B37A1C" w:rsidRDefault="00FC4D81" w:rsidP="00FC4D81">
      <w:pPr>
        <w:spacing w:after="120" w:line="295" w:lineRule="auto"/>
        <w:ind w:firstLine="720"/>
        <w:jc w:val="both"/>
        <w:rPr>
          <w:sz w:val="28"/>
          <w:szCs w:val="28"/>
          <w:lang w:val="vi-VN" w:eastAsia="zh-CN"/>
        </w:rPr>
      </w:pPr>
      <w:r w:rsidRPr="00B37A1C">
        <w:rPr>
          <w:sz w:val="28"/>
          <w:szCs w:val="28"/>
          <w:lang w:val="vi-VN" w:eastAsia="zh-CN"/>
        </w:rPr>
        <w:t>Hãy đến với thành phố Hải Phòng của chúng tôi.</w:t>
      </w:r>
    </w:p>
    <w:p w:rsidR="00FC4D81" w:rsidRPr="00B37A1C" w:rsidRDefault="00FC4D81" w:rsidP="00FC4D81">
      <w:pPr>
        <w:spacing w:after="120" w:line="295" w:lineRule="auto"/>
        <w:ind w:firstLine="720"/>
        <w:jc w:val="both"/>
        <w:rPr>
          <w:sz w:val="28"/>
          <w:szCs w:val="28"/>
          <w:lang w:val="vi-VN" w:eastAsia="zh-CN"/>
        </w:rPr>
      </w:pPr>
      <w:r w:rsidRPr="00B37A1C">
        <w:rPr>
          <w:sz w:val="28"/>
          <w:szCs w:val="28"/>
          <w:lang w:eastAsia="zh-CN"/>
        </w:rPr>
        <w:t>Trân trọng,</w:t>
      </w:r>
    </w:p>
    <w:p w:rsidR="00FC4D81" w:rsidRPr="00B37A1C" w:rsidRDefault="00FC4D81" w:rsidP="00FC4D81">
      <w:pPr>
        <w:spacing w:after="120" w:line="295" w:lineRule="auto"/>
        <w:ind w:firstLine="720"/>
        <w:jc w:val="both"/>
        <w:rPr>
          <w:sz w:val="28"/>
          <w:szCs w:val="28"/>
          <w:lang w:eastAsia="zh-CN"/>
        </w:rPr>
      </w:pPr>
      <w:r w:rsidRPr="00B37A1C">
        <w:rPr>
          <w:sz w:val="28"/>
          <w:szCs w:val="28"/>
          <w:lang w:eastAsia="zh-CN"/>
        </w:rPr>
        <w:t>Nguyễn Văn Tùng</w:t>
      </w:r>
    </w:p>
    <w:p w:rsidR="00FC4D81" w:rsidRPr="00B37A1C" w:rsidRDefault="00FC4D81" w:rsidP="00FC4D81">
      <w:pPr>
        <w:spacing w:after="120" w:line="295" w:lineRule="auto"/>
        <w:ind w:firstLine="720"/>
        <w:jc w:val="both"/>
        <w:rPr>
          <w:sz w:val="28"/>
          <w:szCs w:val="28"/>
          <w:lang w:eastAsia="zh-CN"/>
        </w:rPr>
      </w:pPr>
      <w:r w:rsidRPr="00B37A1C">
        <w:rPr>
          <w:sz w:val="28"/>
          <w:szCs w:val="28"/>
          <w:lang w:eastAsia="zh-CN"/>
        </w:rPr>
        <w:t>Chủ tịch Ủy ban nhân dân Thành phố</w:t>
      </w:r>
    </w:p>
    <w:p w:rsidR="00FC4D81" w:rsidRPr="00B37A1C" w:rsidRDefault="00FC4D81" w:rsidP="00B37A1C">
      <w:pPr>
        <w:spacing w:line="312" w:lineRule="auto"/>
        <w:ind w:firstLine="720"/>
        <w:jc w:val="both"/>
        <w:rPr>
          <w:rStyle w:val="shorttext"/>
          <w:rFonts w:hint="eastAsia"/>
          <w:lang w:eastAsia="ja-JP"/>
        </w:rPr>
      </w:pPr>
    </w:p>
    <w:p w:rsidR="004201BE" w:rsidRPr="00B37A1C" w:rsidRDefault="004201BE" w:rsidP="004201BE">
      <w:pPr>
        <w:spacing w:line="312" w:lineRule="auto"/>
        <w:ind w:firstLine="720"/>
        <w:jc w:val="both"/>
        <w:rPr>
          <w:rStyle w:val="shorttext"/>
          <w:rFonts w:hint="eastAsia"/>
          <w:lang w:eastAsia="ja-JP"/>
        </w:rPr>
      </w:pPr>
      <w:r w:rsidRPr="00B37A1C">
        <w:rPr>
          <w:rStyle w:val="shorttext"/>
          <w:rFonts w:hint="eastAsia"/>
          <w:lang w:eastAsia="ja-JP"/>
        </w:rPr>
        <w:t>ハイフォンは、輸送インフラの強みに加えて、質の高い人材と豊かな文化的伝統を備えており、国際統合のリーディングシティとなっています。</w:t>
      </w:r>
      <w:r w:rsidRPr="00B37A1C">
        <w:rPr>
          <w:rStyle w:val="shorttext"/>
          <w:rFonts w:hint="eastAsia"/>
          <w:lang w:eastAsia="ja-JP"/>
        </w:rPr>
        <w:t xml:space="preserve"> </w:t>
      </w:r>
      <w:r w:rsidRPr="00B37A1C">
        <w:rPr>
          <w:rStyle w:val="shorttext"/>
          <w:rFonts w:hint="eastAsia"/>
          <w:lang w:eastAsia="ja-JP"/>
        </w:rPr>
        <w:t>私たちは、投資家の貢献が都市の発展における重要な部分であると認識しています。</w:t>
      </w:r>
    </w:p>
    <w:p w:rsidR="004201BE" w:rsidRPr="00B37A1C" w:rsidRDefault="004201BE" w:rsidP="004201BE">
      <w:pPr>
        <w:spacing w:line="312" w:lineRule="auto"/>
        <w:ind w:firstLine="720"/>
        <w:jc w:val="both"/>
        <w:rPr>
          <w:rStyle w:val="shorttext"/>
          <w:rFonts w:hint="eastAsia"/>
          <w:lang w:eastAsia="ja-JP"/>
        </w:rPr>
      </w:pPr>
      <w:r w:rsidRPr="00B37A1C">
        <w:rPr>
          <w:rStyle w:val="shorttext"/>
          <w:rFonts w:hint="eastAsia"/>
          <w:lang w:eastAsia="ja-JP"/>
        </w:rPr>
        <w:t>「すべての投資家の成功は都市の発展でもある」という観点から、ハイフォンは常に信頼できるパートナーであり、仲間であり、新しい投資家を歓迎するための最良の条件を作り出すために絶え間ない努力をしています。投資家は都市にやって来ます。</w:t>
      </w:r>
    </w:p>
    <w:p w:rsidR="004201BE" w:rsidRPr="00B37A1C" w:rsidRDefault="004201BE" w:rsidP="004201BE">
      <w:pPr>
        <w:spacing w:line="312" w:lineRule="auto"/>
        <w:ind w:firstLine="720"/>
        <w:jc w:val="both"/>
        <w:rPr>
          <w:rStyle w:val="shorttext"/>
          <w:rFonts w:hint="eastAsia"/>
          <w:lang w:eastAsia="ja-JP"/>
        </w:rPr>
      </w:pPr>
      <w:r w:rsidRPr="00B37A1C">
        <w:rPr>
          <w:rStyle w:val="shorttext"/>
          <w:rFonts w:hint="eastAsia"/>
          <w:lang w:eastAsia="ja-JP"/>
        </w:rPr>
        <w:t>私たちのハイフォン市に来てください。</w:t>
      </w:r>
    </w:p>
    <w:p w:rsidR="004201BE" w:rsidRPr="00B37A1C" w:rsidRDefault="004201BE" w:rsidP="004201BE">
      <w:pPr>
        <w:spacing w:line="312" w:lineRule="auto"/>
        <w:ind w:firstLine="720"/>
        <w:jc w:val="both"/>
        <w:rPr>
          <w:rStyle w:val="shorttext"/>
          <w:rFonts w:hint="eastAsia"/>
          <w:lang w:eastAsia="ja-JP"/>
        </w:rPr>
      </w:pPr>
      <w:r w:rsidRPr="00B37A1C">
        <w:rPr>
          <w:rStyle w:val="shorttext"/>
          <w:rFonts w:hint="eastAsia"/>
          <w:lang w:eastAsia="ja-JP"/>
        </w:rPr>
        <w:t>よろしくお願いします、</w:t>
      </w:r>
    </w:p>
    <w:p w:rsidR="004201BE" w:rsidRPr="00B37A1C" w:rsidRDefault="004201BE" w:rsidP="004201BE">
      <w:pPr>
        <w:spacing w:line="312" w:lineRule="auto"/>
        <w:ind w:firstLine="720"/>
        <w:jc w:val="both"/>
        <w:rPr>
          <w:rStyle w:val="shorttext"/>
          <w:rFonts w:hint="eastAsia"/>
          <w:lang w:eastAsia="ja-JP"/>
        </w:rPr>
      </w:pPr>
      <w:r w:rsidRPr="00B37A1C">
        <w:rPr>
          <w:rStyle w:val="shorttext"/>
          <w:rFonts w:hint="eastAsia"/>
          <w:lang w:eastAsia="ja-JP"/>
        </w:rPr>
        <w:t>グエン・ヴァン・タング</w:t>
      </w:r>
    </w:p>
    <w:p w:rsidR="00AA3E1C" w:rsidRPr="00736CB9" w:rsidRDefault="004201BE" w:rsidP="00440117">
      <w:pPr>
        <w:spacing w:line="312" w:lineRule="auto"/>
        <w:rPr>
          <w:lang w:val="vi-VN" w:eastAsia="ja-JP"/>
        </w:rPr>
      </w:pPr>
      <w:r w:rsidRPr="00B37A1C">
        <w:rPr>
          <w:rStyle w:val="shorttext"/>
          <w:rFonts w:hint="eastAsia"/>
          <w:lang w:eastAsia="ja-JP"/>
        </w:rPr>
        <w:t xml:space="preserve">           </w:t>
      </w:r>
      <w:r w:rsidRPr="00B37A1C">
        <w:rPr>
          <w:rStyle w:val="shorttext"/>
          <w:rFonts w:hint="eastAsia"/>
          <w:lang w:eastAsia="ja-JP"/>
        </w:rPr>
        <w:t>市人民委員会委員長</w:t>
      </w:r>
      <w:r w:rsidR="00AA3E1C" w:rsidRPr="00736CB9">
        <w:rPr>
          <w:lang w:val="vi-VN" w:eastAsia="ja-JP"/>
        </w:rPr>
        <w:br w:type="page"/>
      </w:r>
    </w:p>
    <w:p w:rsidR="00AA3E1C" w:rsidRPr="00736CB9" w:rsidRDefault="00AA3E1C" w:rsidP="00440117">
      <w:pPr>
        <w:spacing w:line="312" w:lineRule="auto"/>
        <w:jc w:val="both"/>
        <w:rPr>
          <w:b/>
          <w:color w:val="C00000"/>
          <w:lang w:eastAsia="ja-JP"/>
        </w:rPr>
      </w:pPr>
      <w:r w:rsidRPr="00736CB9">
        <w:rPr>
          <w:b/>
          <w:color w:val="C00000"/>
          <w:lang w:eastAsia="ja-JP"/>
        </w:rPr>
        <w:lastRenderedPageBreak/>
        <w:t>Trang 5</w:t>
      </w:r>
    </w:p>
    <w:p w:rsidR="00AA3E1C" w:rsidRPr="00736CB9" w:rsidRDefault="00AA3E1C" w:rsidP="00440117">
      <w:pPr>
        <w:spacing w:line="312" w:lineRule="auto"/>
        <w:jc w:val="both"/>
        <w:rPr>
          <w:b/>
          <w:color w:val="C00000"/>
          <w:lang w:eastAsia="ja-JP"/>
        </w:rPr>
      </w:pPr>
    </w:p>
    <w:tbl>
      <w:tblPr>
        <w:tblStyle w:val="TableGrid"/>
        <w:tblW w:w="10195" w:type="dxa"/>
        <w:tblLook w:val="04A0" w:firstRow="1" w:lastRow="0" w:firstColumn="1" w:lastColumn="0" w:noHBand="0" w:noVBand="1"/>
      </w:tblPr>
      <w:tblGrid>
        <w:gridCol w:w="4945"/>
        <w:gridCol w:w="5250"/>
      </w:tblGrid>
      <w:tr w:rsidR="004B4C57" w:rsidRPr="00736CB9" w:rsidTr="00B37A1C">
        <w:tc>
          <w:tcPr>
            <w:tcW w:w="4945" w:type="dxa"/>
          </w:tcPr>
          <w:p w:rsidR="004B4C57" w:rsidRDefault="004B4C57" w:rsidP="004B4C57">
            <w:pPr>
              <w:tabs>
                <w:tab w:val="left" w:pos="6096"/>
              </w:tabs>
              <w:spacing w:line="312" w:lineRule="auto"/>
              <w:jc w:val="center"/>
              <w:rPr>
                <w:rFonts w:eastAsia="MS PGothic"/>
                <w:b/>
                <w:lang w:eastAsia="ja-JP"/>
              </w:rPr>
            </w:pPr>
            <w:r w:rsidRPr="0004150F">
              <w:rPr>
                <w:rFonts w:eastAsia="MS PGothic"/>
                <w:b/>
                <w:lang w:eastAsia="ja-JP"/>
              </w:rPr>
              <w:t>Tiế</w:t>
            </w:r>
            <w:r>
              <w:rPr>
                <w:rFonts w:eastAsia="MS PGothic"/>
                <w:b/>
                <w:lang w:eastAsia="ja-JP"/>
              </w:rPr>
              <w:t>ng Việt</w:t>
            </w:r>
          </w:p>
          <w:p w:rsidR="004B4C57" w:rsidRPr="00736CB9" w:rsidRDefault="004B4C57" w:rsidP="004B4C57">
            <w:pPr>
              <w:tabs>
                <w:tab w:val="left" w:pos="6096"/>
              </w:tabs>
              <w:spacing w:line="312" w:lineRule="auto"/>
              <w:jc w:val="center"/>
              <w:rPr>
                <w:rFonts w:eastAsia="MS PGothic"/>
                <w:b/>
                <w:lang w:eastAsia="ja-JP"/>
              </w:rPr>
            </w:pPr>
            <w:r>
              <w:rPr>
                <w:rFonts w:eastAsia="MS PGothic"/>
                <w:b/>
                <w:lang w:eastAsia="ja-JP"/>
              </w:rPr>
              <w:t>（越南文）</w:t>
            </w:r>
          </w:p>
        </w:tc>
        <w:tc>
          <w:tcPr>
            <w:tcW w:w="5250" w:type="dxa"/>
          </w:tcPr>
          <w:p w:rsidR="004B4C57" w:rsidRPr="00736CB9" w:rsidRDefault="004B4C57" w:rsidP="004B4C57">
            <w:pPr>
              <w:tabs>
                <w:tab w:val="left" w:pos="6096"/>
              </w:tabs>
              <w:spacing w:line="312" w:lineRule="auto"/>
              <w:jc w:val="center"/>
              <w:rPr>
                <w:rFonts w:eastAsia="MS PGothic"/>
                <w:b/>
                <w:lang w:eastAsia="ja-JP"/>
              </w:rPr>
            </w:pPr>
            <w:r w:rsidRPr="00736CB9">
              <w:rPr>
                <w:rFonts w:eastAsia="MS PGothic"/>
                <w:b/>
                <w:lang w:eastAsia="ja-JP"/>
              </w:rPr>
              <w:t>Tiếng Nhật</w:t>
            </w:r>
          </w:p>
        </w:tc>
      </w:tr>
      <w:tr w:rsidR="004B4C57" w:rsidRPr="00736CB9" w:rsidTr="00B37A1C">
        <w:tc>
          <w:tcPr>
            <w:tcW w:w="4945" w:type="dxa"/>
          </w:tcPr>
          <w:p w:rsidR="004B4C57" w:rsidRPr="00736CB9" w:rsidRDefault="004B4C57" w:rsidP="004B4C57">
            <w:pPr>
              <w:tabs>
                <w:tab w:val="left" w:pos="6096"/>
              </w:tabs>
              <w:spacing w:line="312" w:lineRule="auto"/>
              <w:jc w:val="both"/>
              <w:rPr>
                <w:rFonts w:eastAsia="MS PGothic"/>
                <w:b/>
                <w:lang w:eastAsia="ja-JP"/>
              </w:rPr>
            </w:pPr>
            <w:r>
              <w:rPr>
                <w:rFonts w:eastAsia="MS PGothic"/>
                <w:b/>
                <w:lang w:eastAsia="ja-JP"/>
              </w:rPr>
              <w:t>NỘI DUNG</w:t>
            </w:r>
          </w:p>
        </w:tc>
        <w:tc>
          <w:tcPr>
            <w:tcW w:w="5250" w:type="dxa"/>
          </w:tcPr>
          <w:p w:rsidR="004B4C57" w:rsidRPr="00736CB9" w:rsidRDefault="004B4C57" w:rsidP="004B4C57">
            <w:pPr>
              <w:tabs>
                <w:tab w:val="left" w:pos="6096"/>
              </w:tabs>
              <w:spacing w:line="312" w:lineRule="auto"/>
              <w:jc w:val="both"/>
              <w:rPr>
                <w:rFonts w:eastAsia="MS PGothic"/>
                <w:b/>
                <w:lang w:val="fr-FR" w:eastAsia="ja-JP"/>
              </w:rPr>
            </w:pPr>
            <w:r w:rsidRPr="00736CB9">
              <w:rPr>
                <w:rFonts w:eastAsia="MS PGothic" w:hint="eastAsia"/>
                <w:b/>
                <w:lang w:eastAsia="ja-JP"/>
              </w:rPr>
              <w:t>目次</w:t>
            </w:r>
          </w:p>
        </w:tc>
      </w:tr>
      <w:tr w:rsidR="004B4C57" w:rsidRPr="00736CB9" w:rsidTr="00B37A1C">
        <w:tc>
          <w:tcPr>
            <w:tcW w:w="4945" w:type="dxa"/>
          </w:tcPr>
          <w:p w:rsidR="004B4C57" w:rsidRPr="00736CB9" w:rsidRDefault="004B4C57" w:rsidP="004B4C57">
            <w:pPr>
              <w:tabs>
                <w:tab w:val="left" w:pos="6096"/>
              </w:tabs>
              <w:spacing w:line="312" w:lineRule="auto"/>
              <w:jc w:val="both"/>
              <w:rPr>
                <w:color w:val="636466"/>
              </w:rPr>
            </w:pPr>
            <w:r w:rsidRPr="00FB6723">
              <w:rPr>
                <w:b/>
                <w:color w:val="636466"/>
              </w:rPr>
              <w:t>THÔNG ĐIỆP CỦA CHỦ TỊCH</w:t>
            </w:r>
          </w:p>
        </w:tc>
        <w:tc>
          <w:tcPr>
            <w:tcW w:w="5250" w:type="dxa"/>
          </w:tcPr>
          <w:p w:rsidR="004B4C57" w:rsidRPr="00736CB9" w:rsidRDefault="004B4C57" w:rsidP="004B4C57">
            <w:pPr>
              <w:tabs>
                <w:tab w:val="left" w:pos="6096"/>
              </w:tabs>
              <w:spacing w:line="312" w:lineRule="auto"/>
              <w:jc w:val="both"/>
              <w:rPr>
                <w:rFonts w:eastAsia="MS PGothic"/>
                <w:b/>
                <w:lang w:eastAsia="ja-JP"/>
              </w:rPr>
            </w:pPr>
            <w:r w:rsidRPr="00736CB9">
              <w:rPr>
                <w:rFonts w:hint="eastAsia"/>
                <w:lang w:eastAsia="ja-JP"/>
              </w:rPr>
              <w:t>委員長挨拶</w:t>
            </w:r>
          </w:p>
        </w:tc>
      </w:tr>
      <w:tr w:rsidR="004B4C57" w:rsidRPr="00736CB9" w:rsidTr="00B37A1C">
        <w:tc>
          <w:tcPr>
            <w:tcW w:w="4945" w:type="dxa"/>
          </w:tcPr>
          <w:p w:rsidR="004B4C57" w:rsidRPr="00736CB9" w:rsidRDefault="004B4C57" w:rsidP="004B4C57">
            <w:pPr>
              <w:tabs>
                <w:tab w:val="left" w:pos="6096"/>
              </w:tabs>
              <w:spacing w:line="312" w:lineRule="auto"/>
              <w:jc w:val="both"/>
              <w:rPr>
                <w:color w:val="636466"/>
              </w:rPr>
            </w:pPr>
            <w:r w:rsidRPr="00FB6723">
              <w:rPr>
                <w:b/>
                <w:color w:val="636466"/>
              </w:rPr>
              <w:t>NHỮNG ĐẶC ĐIỂM CHÍNH</w:t>
            </w:r>
          </w:p>
        </w:tc>
        <w:tc>
          <w:tcPr>
            <w:tcW w:w="5250" w:type="dxa"/>
          </w:tcPr>
          <w:p w:rsidR="004B4C57" w:rsidRPr="00736CB9" w:rsidRDefault="004B4C57" w:rsidP="004B4C57">
            <w:pPr>
              <w:tabs>
                <w:tab w:val="left" w:pos="6096"/>
              </w:tabs>
              <w:spacing w:line="312" w:lineRule="auto"/>
              <w:jc w:val="both"/>
              <w:rPr>
                <w:rFonts w:eastAsia="MS PGothic"/>
                <w:b/>
                <w:lang w:eastAsia="ja-JP"/>
              </w:rPr>
            </w:pPr>
            <w:r w:rsidRPr="00736CB9">
              <w:rPr>
                <w:rFonts w:hint="eastAsia"/>
                <w:lang w:eastAsia="ja-JP"/>
              </w:rPr>
              <w:t>主要データ</w:t>
            </w:r>
          </w:p>
        </w:tc>
      </w:tr>
      <w:tr w:rsidR="004B4C57" w:rsidRPr="00736CB9" w:rsidTr="00B37A1C">
        <w:tc>
          <w:tcPr>
            <w:tcW w:w="4945" w:type="dxa"/>
          </w:tcPr>
          <w:p w:rsidR="004B4C57" w:rsidRPr="00FB6723" w:rsidRDefault="004B4C57" w:rsidP="004B4C57">
            <w:pPr>
              <w:tabs>
                <w:tab w:val="left" w:pos="6096"/>
              </w:tabs>
              <w:spacing w:line="312" w:lineRule="auto"/>
              <w:rPr>
                <w:b/>
                <w:color w:val="636466"/>
              </w:rPr>
            </w:pPr>
            <w:r w:rsidRPr="00FB6723">
              <w:rPr>
                <w:b/>
                <w:color w:val="636466"/>
              </w:rPr>
              <w:t>ĐIỂM ĐẾN ĐẦU TƯ CHIẾN LƯỢC</w:t>
            </w:r>
          </w:p>
          <w:p w:rsidR="004B4C57" w:rsidRPr="00736CB9" w:rsidRDefault="004B4C57" w:rsidP="004B4C57">
            <w:pPr>
              <w:tabs>
                <w:tab w:val="left" w:pos="6096"/>
              </w:tabs>
              <w:spacing w:line="312" w:lineRule="auto"/>
              <w:rPr>
                <w:color w:val="636466"/>
              </w:rPr>
            </w:pPr>
            <w:r>
              <w:rPr>
                <w:color w:val="636466"/>
              </w:rPr>
              <w:t>(</w:t>
            </w:r>
            <w:r w:rsidRPr="0004150F">
              <w:rPr>
                <w:color w:val="636466"/>
              </w:rPr>
              <w:t>STRATEGIC INVESTMENT DESTINATION</w:t>
            </w:r>
            <w:r>
              <w:rPr>
                <w:color w:val="636466"/>
              </w:rPr>
              <w:t>)</w:t>
            </w:r>
          </w:p>
        </w:tc>
        <w:tc>
          <w:tcPr>
            <w:tcW w:w="5250" w:type="dxa"/>
          </w:tcPr>
          <w:p w:rsidR="004B4C57" w:rsidRPr="00736CB9" w:rsidRDefault="004B4C57" w:rsidP="004B4C57">
            <w:pPr>
              <w:tabs>
                <w:tab w:val="left" w:pos="6096"/>
              </w:tabs>
              <w:spacing w:line="312" w:lineRule="auto"/>
              <w:jc w:val="both"/>
              <w:rPr>
                <w:lang w:eastAsia="ja-JP"/>
              </w:rPr>
            </w:pPr>
            <w:r w:rsidRPr="00736CB9">
              <w:rPr>
                <w:rFonts w:hint="eastAsia"/>
                <w:lang w:eastAsia="ja-JP"/>
              </w:rPr>
              <w:t>理想的な投資先</w:t>
            </w:r>
          </w:p>
        </w:tc>
      </w:tr>
      <w:tr w:rsidR="004B4C57" w:rsidRPr="00736CB9" w:rsidTr="00B37A1C">
        <w:tc>
          <w:tcPr>
            <w:tcW w:w="4945" w:type="dxa"/>
          </w:tcPr>
          <w:p w:rsidR="004B4C57" w:rsidRPr="00FB6723" w:rsidRDefault="004B4C57" w:rsidP="004B4C57">
            <w:pPr>
              <w:tabs>
                <w:tab w:val="left" w:pos="6096"/>
              </w:tabs>
              <w:spacing w:line="312" w:lineRule="auto"/>
              <w:rPr>
                <w:b/>
                <w:color w:val="636466"/>
              </w:rPr>
            </w:pPr>
            <w:r w:rsidRPr="00FB6723">
              <w:rPr>
                <w:b/>
                <w:color w:val="636466"/>
              </w:rPr>
              <w:t>SỰ PHÁT TRIỂN KINH TẾ BỀN VỮNG</w:t>
            </w:r>
          </w:p>
          <w:p w:rsidR="004B4C57" w:rsidRPr="00736CB9" w:rsidRDefault="004B4C57" w:rsidP="004B4C57">
            <w:pPr>
              <w:tabs>
                <w:tab w:val="left" w:pos="6096"/>
              </w:tabs>
              <w:spacing w:line="312" w:lineRule="auto"/>
              <w:rPr>
                <w:color w:val="636466"/>
              </w:rPr>
            </w:pPr>
            <w:r w:rsidRPr="0004150F">
              <w:rPr>
                <w:color w:val="636466"/>
              </w:rPr>
              <w:t>SUSTAINABLE ECONOMIC DEVELOPMENT</w:t>
            </w:r>
          </w:p>
        </w:tc>
        <w:tc>
          <w:tcPr>
            <w:tcW w:w="5250" w:type="dxa"/>
          </w:tcPr>
          <w:p w:rsidR="004B4C57" w:rsidRPr="00736CB9" w:rsidRDefault="004B4C57" w:rsidP="004B4C57">
            <w:pPr>
              <w:tabs>
                <w:tab w:val="left" w:pos="6096"/>
              </w:tabs>
              <w:spacing w:line="312" w:lineRule="auto"/>
              <w:jc w:val="both"/>
              <w:rPr>
                <w:lang w:eastAsia="ja-JP"/>
              </w:rPr>
            </w:pPr>
            <w:r w:rsidRPr="00736CB9">
              <w:rPr>
                <w:rFonts w:hint="eastAsia"/>
                <w:lang w:eastAsia="ja-JP"/>
              </w:rPr>
              <w:t>持続可能な経済開発</w:t>
            </w:r>
          </w:p>
        </w:tc>
      </w:tr>
      <w:tr w:rsidR="004B4C57" w:rsidRPr="00736CB9" w:rsidTr="00B37A1C">
        <w:tc>
          <w:tcPr>
            <w:tcW w:w="4945" w:type="dxa"/>
          </w:tcPr>
          <w:p w:rsidR="004B4C57" w:rsidRPr="00736CB9" w:rsidRDefault="004B4C57" w:rsidP="004B4C57">
            <w:pPr>
              <w:tabs>
                <w:tab w:val="left" w:pos="6096"/>
              </w:tabs>
              <w:spacing w:line="312" w:lineRule="auto"/>
              <w:rPr>
                <w:color w:val="636466"/>
              </w:rPr>
            </w:pPr>
            <w:r w:rsidRPr="00FB6723">
              <w:rPr>
                <w:b/>
                <w:color w:val="636466"/>
              </w:rPr>
              <w:t>CƠ SỞ HẠ TẦNG PHÁT TRIỂN</w:t>
            </w:r>
          </w:p>
        </w:tc>
        <w:tc>
          <w:tcPr>
            <w:tcW w:w="5250" w:type="dxa"/>
          </w:tcPr>
          <w:p w:rsidR="004B4C57" w:rsidRPr="00736CB9" w:rsidRDefault="004B4C57" w:rsidP="004B4C57">
            <w:pPr>
              <w:tabs>
                <w:tab w:val="left" w:pos="6096"/>
              </w:tabs>
              <w:spacing w:line="312" w:lineRule="auto"/>
              <w:jc w:val="both"/>
              <w:rPr>
                <w:lang w:eastAsia="ja-JP"/>
              </w:rPr>
            </w:pPr>
            <w:r w:rsidRPr="00736CB9">
              <w:rPr>
                <w:rFonts w:hint="eastAsia"/>
                <w:lang w:eastAsia="ja-JP"/>
              </w:rPr>
              <w:t>インフラ整備</w:t>
            </w:r>
          </w:p>
        </w:tc>
      </w:tr>
      <w:tr w:rsidR="004B4C57" w:rsidRPr="00736CB9" w:rsidTr="00B37A1C">
        <w:tc>
          <w:tcPr>
            <w:tcW w:w="4945" w:type="dxa"/>
          </w:tcPr>
          <w:p w:rsidR="004B4C57" w:rsidRPr="00736CB9" w:rsidRDefault="004B4C57" w:rsidP="004B4C57">
            <w:pPr>
              <w:tabs>
                <w:tab w:val="left" w:pos="6096"/>
              </w:tabs>
              <w:spacing w:line="312" w:lineRule="auto"/>
              <w:rPr>
                <w:color w:val="636466"/>
              </w:rPr>
            </w:pPr>
            <w:r w:rsidRPr="00FB6723">
              <w:rPr>
                <w:b/>
                <w:color w:val="636466"/>
              </w:rPr>
              <w:t>HỆ THỐNG CẢNG BIỂN</w:t>
            </w:r>
          </w:p>
        </w:tc>
        <w:tc>
          <w:tcPr>
            <w:tcW w:w="5250" w:type="dxa"/>
          </w:tcPr>
          <w:p w:rsidR="004B4C57" w:rsidRPr="00736CB9" w:rsidRDefault="004B4C57" w:rsidP="004B4C57">
            <w:pPr>
              <w:tabs>
                <w:tab w:val="left" w:pos="6096"/>
              </w:tabs>
              <w:spacing w:line="312" w:lineRule="auto"/>
              <w:jc w:val="both"/>
              <w:rPr>
                <w:lang w:eastAsia="ja-JP"/>
              </w:rPr>
            </w:pPr>
            <w:r w:rsidRPr="00736CB9">
              <w:rPr>
                <w:rFonts w:hint="eastAsia"/>
                <w:lang w:eastAsia="ja-JP"/>
              </w:rPr>
              <w:t>海港システム</w:t>
            </w:r>
          </w:p>
        </w:tc>
      </w:tr>
      <w:tr w:rsidR="004B4C57" w:rsidRPr="00736CB9" w:rsidTr="00B37A1C">
        <w:tc>
          <w:tcPr>
            <w:tcW w:w="4945" w:type="dxa"/>
          </w:tcPr>
          <w:p w:rsidR="004B4C57" w:rsidRPr="00FB6723" w:rsidRDefault="004B4C57" w:rsidP="004B4C57">
            <w:pPr>
              <w:tabs>
                <w:tab w:val="left" w:pos="6096"/>
              </w:tabs>
              <w:spacing w:line="312" w:lineRule="auto"/>
              <w:rPr>
                <w:b/>
                <w:color w:val="636466"/>
              </w:rPr>
            </w:pPr>
            <w:r w:rsidRPr="00FB6723">
              <w:rPr>
                <w:b/>
                <w:color w:val="636466"/>
              </w:rPr>
              <w:t>HỆ THỐNG CẤP ĐIỆN, NƯỚC</w:t>
            </w:r>
          </w:p>
          <w:p w:rsidR="004B4C57" w:rsidRPr="00736CB9" w:rsidRDefault="004B4C57" w:rsidP="004B4C57">
            <w:pPr>
              <w:tabs>
                <w:tab w:val="left" w:pos="6096"/>
              </w:tabs>
              <w:spacing w:line="312" w:lineRule="auto"/>
              <w:rPr>
                <w:color w:val="636466"/>
              </w:rPr>
            </w:pPr>
            <w:r w:rsidRPr="0004150F">
              <w:rPr>
                <w:color w:val="636466"/>
              </w:rPr>
              <w:t>ELECTRICITY AND WATER SUPPLY</w:t>
            </w:r>
          </w:p>
        </w:tc>
        <w:tc>
          <w:tcPr>
            <w:tcW w:w="5250" w:type="dxa"/>
          </w:tcPr>
          <w:p w:rsidR="004B4C57" w:rsidRPr="00736CB9" w:rsidRDefault="004B4C57" w:rsidP="004B4C57">
            <w:pPr>
              <w:tabs>
                <w:tab w:val="left" w:pos="6096"/>
              </w:tabs>
              <w:spacing w:line="312" w:lineRule="auto"/>
              <w:jc w:val="both"/>
              <w:rPr>
                <w:lang w:eastAsia="ja-JP"/>
              </w:rPr>
            </w:pPr>
            <w:r w:rsidRPr="00736CB9">
              <w:rPr>
                <w:rFonts w:hint="eastAsia"/>
                <w:lang w:eastAsia="ja-JP"/>
              </w:rPr>
              <w:t>給電・給水</w:t>
            </w:r>
          </w:p>
        </w:tc>
      </w:tr>
      <w:tr w:rsidR="004B4C57" w:rsidRPr="00736CB9" w:rsidTr="00B37A1C">
        <w:tc>
          <w:tcPr>
            <w:tcW w:w="4945" w:type="dxa"/>
          </w:tcPr>
          <w:p w:rsidR="004B4C57" w:rsidRPr="00E95087" w:rsidRDefault="004B4C57" w:rsidP="004B4C57">
            <w:pPr>
              <w:tabs>
                <w:tab w:val="left" w:pos="6096"/>
              </w:tabs>
              <w:spacing w:line="312" w:lineRule="auto"/>
              <w:rPr>
                <w:b/>
                <w:color w:val="636466"/>
              </w:rPr>
            </w:pPr>
            <w:r w:rsidRPr="00E95087">
              <w:rPr>
                <w:b/>
                <w:color w:val="636466"/>
              </w:rPr>
              <w:t>KHU KINH TẾ ĐÌNH VŨ – CÁT HẢI</w:t>
            </w:r>
          </w:p>
          <w:p w:rsidR="004B4C57" w:rsidRPr="00736CB9" w:rsidRDefault="004B4C57" w:rsidP="004B4C57">
            <w:pPr>
              <w:tabs>
                <w:tab w:val="left" w:pos="6096"/>
              </w:tabs>
              <w:spacing w:line="312" w:lineRule="auto"/>
              <w:rPr>
                <w:color w:val="636466"/>
                <w:lang w:val="fr-FR"/>
              </w:rPr>
            </w:pPr>
            <w:r w:rsidRPr="00330CFD">
              <w:rPr>
                <w:color w:val="636466"/>
                <w:lang w:val="fr-FR"/>
              </w:rPr>
              <w:t>DINH VU CAT HAI ECONOMIC ZONE</w:t>
            </w:r>
          </w:p>
        </w:tc>
        <w:tc>
          <w:tcPr>
            <w:tcW w:w="5250" w:type="dxa"/>
          </w:tcPr>
          <w:p w:rsidR="004B4C57" w:rsidRPr="00736CB9" w:rsidRDefault="004B4C57" w:rsidP="004B4C57">
            <w:pPr>
              <w:tabs>
                <w:tab w:val="left" w:pos="6096"/>
              </w:tabs>
              <w:spacing w:line="312" w:lineRule="auto"/>
              <w:jc w:val="both"/>
              <w:rPr>
                <w:lang w:eastAsia="ja-JP"/>
              </w:rPr>
            </w:pPr>
            <w:r w:rsidRPr="00736CB9">
              <w:rPr>
                <w:lang w:eastAsia="ja-JP"/>
              </w:rPr>
              <w:t>Dinh Vu</w:t>
            </w:r>
            <w:r w:rsidRPr="00736CB9">
              <w:rPr>
                <w:rFonts w:hint="eastAsia"/>
                <w:lang w:eastAsia="ja-JP"/>
              </w:rPr>
              <w:t>・</w:t>
            </w:r>
            <w:r w:rsidRPr="00736CB9">
              <w:rPr>
                <w:lang w:eastAsia="ja-JP"/>
              </w:rPr>
              <w:t xml:space="preserve">Cat Hai </w:t>
            </w:r>
            <w:r w:rsidRPr="00736CB9">
              <w:rPr>
                <w:rFonts w:hint="eastAsia"/>
                <w:lang w:eastAsia="ja-JP"/>
              </w:rPr>
              <w:t>経済特区</w:t>
            </w:r>
          </w:p>
        </w:tc>
      </w:tr>
      <w:tr w:rsidR="004B4C57" w:rsidRPr="00736CB9" w:rsidTr="00B37A1C">
        <w:tc>
          <w:tcPr>
            <w:tcW w:w="4945" w:type="dxa"/>
          </w:tcPr>
          <w:p w:rsidR="004B4C57" w:rsidRPr="00736CB9" w:rsidRDefault="004B4C57" w:rsidP="004B4C57">
            <w:pPr>
              <w:tabs>
                <w:tab w:val="left" w:pos="6096"/>
              </w:tabs>
              <w:spacing w:line="312" w:lineRule="auto"/>
              <w:rPr>
                <w:color w:val="636466"/>
              </w:rPr>
            </w:pPr>
            <w:r>
              <w:rPr>
                <w:color w:val="636466"/>
              </w:rPr>
              <w:t>CHÍNH SÁCH ƯU ĐÃI</w:t>
            </w:r>
          </w:p>
        </w:tc>
        <w:tc>
          <w:tcPr>
            <w:tcW w:w="5250" w:type="dxa"/>
          </w:tcPr>
          <w:p w:rsidR="004B4C57" w:rsidRPr="00736CB9" w:rsidRDefault="004B4C57" w:rsidP="004B4C57">
            <w:pPr>
              <w:tabs>
                <w:tab w:val="left" w:pos="6096"/>
              </w:tabs>
              <w:spacing w:line="312" w:lineRule="auto"/>
              <w:jc w:val="both"/>
              <w:rPr>
                <w:lang w:eastAsia="ja-JP"/>
              </w:rPr>
            </w:pPr>
            <w:r w:rsidRPr="00736CB9">
              <w:rPr>
                <w:rFonts w:hint="eastAsia"/>
                <w:lang w:eastAsia="ja-JP"/>
              </w:rPr>
              <w:t>優遇</w:t>
            </w:r>
          </w:p>
        </w:tc>
      </w:tr>
      <w:tr w:rsidR="004B4C57" w:rsidRPr="00736CB9" w:rsidTr="00B37A1C">
        <w:tc>
          <w:tcPr>
            <w:tcW w:w="4945" w:type="dxa"/>
          </w:tcPr>
          <w:p w:rsidR="004B4C57" w:rsidRPr="00736CB9" w:rsidRDefault="004B4C57" w:rsidP="004B4C57">
            <w:pPr>
              <w:tabs>
                <w:tab w:val="left" w:pos="6096"/>
              </w:tabs>
              <w:spacing w:line="312" w:lineRule="auto"/>
              <w:rPr>
                <w:color w:val="636466"/>
              </w:rPr>
            </w:pPr>
            <w:r>
              <w:rPr>
                <w:color w:val="636466"/>
              </w:rPr>
              <w:t>CÁC KHU CÔNG NGHIỆP ĐIỂN HÌNH</w:t>
            </w:r>
          </w:p>
        </w:tc>
        <w:tc>
          <w:tcPr>
            <w:tcW w:w="5250" w:type="dxa"/>
          </w:tcPr>
          <w:p w:rsidR="004B4C57" w:rsidRPr="00736CB9" w:rsidRDefault="004B4C57" w:rsidP="004B4C57">
            <w:pPr>
              <w:spacing w:line="312" w:lineRule="auto"/>
              <w:jc w:val="both"/>
              <w:rPr>
                <w:rFonts w:eastAsia="MS UI Gothic"/>
                <w:b/>
                <w:lang w:eastAsia="ja-JP"/>
              </w:rPr>
            </w:pPr>
            <w:r w:rsidRPr="00736CB9">
              <w:rPr>
                <w:rStyle w:val="shorttext"/>
                <w:rFonts w:hint="eastAsia"/>
                <w:b/>
                <w:lang w:eastAsia="ja-JP"/>
              </w:rPr>
              <w:t>代表的な工業団地</w:t>
            </w:r>
          </w:p>
        </w:tc>
      </w:tr>
      <w:tr w:rsidR="004B4C57" w:rsidRPr="00736CB9" w:rsidTr="00B37A1C">
        <w:tc>
          <w:tcPr>
            <w:tcW w:w="4945" w:type="dxa"/>
          </w:tcPr>
          <w:p w:rsidR="004B4C57" w:rsidRPr="00736CB9" w:rsidRDefault="004B4C57" w:rsidP="004B4C57">
            <w:pPr>
              <w:tabs>
                <w:tab w:val="left" w:pos="6096"/>
              </w:tabs>
              <w:spacing w:line="312" w:lineRule="auto"/>
              <w:rPr>
                <w:color w:val="636466"/>
              </w:rPr>
            </w:pPr>
            <w:r w:rsidRPr="00E95087">
              <w:rPr>
                <w:color w:val="636466"/>
                <w:lang w:val="fr-FR"/>
              </w:rPr>
              <w:t>VĂN HÓA – DU LỊCH – GIẢI TRÍ</w:t>
            </w:r>
          </w:p>
        </w:tc>
        <w:tc>
          <w:tcPr>
            <w:tcW w:w="5250" w:type="dxa"/>
          </w:tcPr>
          <w:p w:rsidR="004B4C57" w:rsidRPr="00736CB9" w:rsidRDefault="004B4C57" w:rsidP="004B4C57">
            <w:pPr>
              <w:tabs>
                <w:tab w:val="left" w:pos="6096"/>
              </w:tabs>
              <w:spacing w:line="312" w:lineRule="auto"/>
              <w:jc w:val="both"/>
              <w:rPr>
                <w:lang w:eastAsia="ja-JP"/>
              </w:rPr>
            </w:pPr>
            <w:r w:rsidRPr="00736CB9">
              <w:rPr>
                <w:rFonts w:hint="eastAsia"/>
                <w:lang w:eastAsia="ja-JP"/>
              </w:rPr>
              <w:t>文化・観光</w:t>
            </w:r>
            <w:r w:rsidRPr="00736CB9">
              <w:rPr>
                <w:rFonts w:hint="eastAsia"/>
                <w:lang w:val="fr-FR" w:eastAsia="ja-JP"/>
              </w:rPr>
              <w:t>・</w:t>
            </w:r>
            <w:r w:rsidRPr="00736CB9">
              <w:rPr>
                <w:rFonts w:hint="eastAsia"/>
                <w:lang w:eastAsia="ja-JP"/>
              </w:rPr>
              <w:t>娯楽</w:t>
            </w:r>
          </w:p>
        </w:tc>
      </w:tr>
      <w:tr w:rsidR="004B4C57" w:rsidRPr="00736CB9" w:rsidTr="00B37A1C">
        <w:tc>
          <w:tcPr>
            <w:tcW w:w="4945" w:type="dxa"/>
          </w:tcPr>
          <w:p w:rsidR="004B4C57" w:rsidRPr="00736CB9" w:rsidRDefault="004B4C57" w:rsidP="004B4C57">
            <w:pPr>
              <w:tabs>
                <w:tab w:val="left" w:pos="6096"/>
              </w:tabs>
              <w:spacing w:line="312" w:lineRule="auto"/>
              <w:rPr>
                <w:color w:val="636466"/>
              </w:rPr>
            </w:pPr>
            <w:r w:rsidRPr="00E95087">
              <w:rPr>
                <w:color w:val="636466"/>
                <w:lang w:val="fr-FR"/>
              </w:rPr>
              <w:t>GIÁO DỤC VÀ LAO ĐỘNG</w:t>
            </w:r>
          </w:p>
        </w:tc>
        <w:tc>
          <w:tcPr>
            <w:tcW w:w="5250" w:type="dxa"/>
          </w:tcPr>
          <w:p w:rsidR="004B4C57" w:rsidRPr="00736CB9" w:rsidRDefault="004B4C57" w:rsidP="004B4C57">
            <w:pPr>
              <w:tabs>
                <w:tab w:val="left" w:pos="6096"/>
              </w:tabs>
              <w:spacing w:line="312" w:lineRule="auto"/>
              <w:jc w:val="both"/>
              <w:rPr>
                <w:lang w:eastAsia="ja-JP"/>
              </w:rPr>
            </w:pPr>
            <w:r w:rsidRPr="00736CB9">
              <w:rPr>
                <w:rFonts w:hint="eastAsia"/>
                <w:lang w:eastAsia="ja-JP"/>
              </w:rPr>
              <w:t>教育と労働力</w:t>
            </w:r>
          </w:p>
        </w:tc>
      </w:tr>
      <w:tr w:rsidR="004B4C57" w:rsidRPr="00736CB9" w:rsidTr="00B37A1C">
        <w:tc>
          <w:tcPr>
            <w:tcW w:w="4945" w:type="dxa"/>
          </w:tcPr>
          <w:p w:rsidR="004B4C57" w:rsidRPr="00736CB9" w:rsidRDefault="004B4C57" w:rsidP="004B4C57">
            <w:pPr>
              <w:tabs>
                <w:tab w:val="left" w:pos="6096"/>
              </w:tabs>
              <w:spacing w:line="312" w:lineRule="auto"/>
              <w:rPr>
                <w:color w:val="636466"/>
              </w:rPr>
            </w:pPr>
            <w:r>
              <w:rPr>
                <w:color w:val="636466"/>
              </w:rPr>
              <w:t>THU HÚT FDI</w:t>
            </w:r>
          </w:p>
        </w:tc>
        <w:tc>
          <w:tcPr>
            <w:tcW w:w="5250" w:type="dxa"/>
          </w:tcPr>
          <w:p w:rsidR="004B4C57" w:rsidRPr="00736CB9" w:rsidRDefault="004B4C57" w:rsidP="004B4C57">
            <w:pPr>
              <w:tabs>
                <w:tab w:val="left" w:pos="6096"/>
              </w:tabs>
              <w:spacing w:line="312" w:lineRule="auto"/>
              <w:jc w:val="both"/>
              <w:rPr>
                <w:lang w:eastAsia="ja-JP"/>
              </w:rPr>
            </w:pPr>
            <w:r w:rsidRPr="00736CB9">
              <w:rPr>
                <w:rFonts w:hint="eastAsia"/>
                <w:lang w:eastAsia="ja-JP"/>
              </w:rPr>
              <w:t>外国直接投資</w:t>
            </w:r>
            <w:r w:rsidRPr="00736CB9">
              <w:rPr>
                <w:rFonts w:hint="eastAsia"/>
                <w:lang w:val="fr-FR" w:eastAsia="ja-JP"/>
              </w:rPr>
              <w:t>（</w:t>
            </w:r>
            <w:r w:rsidRPr="00736CB9">
              <w:rPr>
                <w:lang w:val="fr-FR" w:eastAsia="ja-JP"/>
              </w:rPr>
              <w:t>FDI</w:t>
            </w:r>
            <w:r w:rsidRPr="00736CB9">
              <w:rPr>
                <w:rFonts w:hint="eastAsia"/>
                <w:lang w:val="fr-FR" w:eastAsia="ja-JP"/>
              </w:rPr>
              <w:t>）</w:t>
            </w:r>
            <w:r w:rsidRPr="00736CB9">
              <w:rPr>
                <w:rFonts w:hint="eastAsia"/>
                <w:lang w:eastAsia="ja-JP"/>
              </w:rPr>
              <w:t>誘致</w:t>
            </w:r>
          </w:p>
        </w:tc>
      </w:tr>
      <w:tr w:rsidR="004B4C57" w:rsidRPr="00736CB9" w:rsidTr="00B37A1C">
        <w:tc>
          <w:tcPr>
            <w:tcW w:w="4945" w:type="dxa"/>
          </w:tcPr>
          <w:p w:rsidR="004B4C57" w:rsidRPr="00736CB9" w:rsidRDefault="004B4C57" w:rsidP="004B4C57">
            <w:pPr>
              <w:tabs>
                <w:tab w:val="left" w:pos="6096"/>
              </w:tabs>
              <w:spacing w:line="312" w:lineRule="auto"/>
              <w:rPr>
                <w:color w:val="636466"/>
              </w:rPr>
            </w:pPr>
            <w:r>
              <w:rPr>
                <w:color w:val="636466"/>
              </w:rPr>
              <w:t>CAM KẾT CỦA LÃNH ĐẠO THÀNH PHỐ</w:t>
            </w:r>
          </w:p>
        </w:tc>
        <w:tc>
          <w:tcPr>
            <w:tcW w:w="5250" w:type="dxa"/>
          </w:tcPr>
          <w:p w:rsidR="004B4C57" w:rsidRPr="00736CB9" w:rsidRDefault="004B4C57" w:rsidP="004B4C57">
            <w:pPr>
              <w:tabs>
                <w:tab w:val="left" w:pos="6096"/>
              </w:tabs>
              <w:spacing w:line="312" w:lineRule="auto"/>
              <w:jc w:val="both"/>
              <w:rPr>
                <w:lang w:eastAsia="ja-JP"/>
              </w:rPr>
            </w:pPr>
            <w:r w:rsidRPr="00736CB9">
              <w:rPr>
                <w:rFonts w:hint="eastAsia"/>
                <w:lang w:eastAsia="ja-JP"/>
              </w:rPr>
              <w:t>市幹部の</w:t>
            </w:r>
            <w:r w:rsidRPr="00736CB9">
              <w:rPr>
                <w:lang w:eastAsia="ja-JP"/>
              </w:rPr>
              <w:t xml:space="preserve"> </w:t>
            </w:r>
            <w:r w:rsidRPr="00736CB9">
              <w:rPr>
                <w:rFonts w:hint="eastAsia"/>
                <w:lang w:eastAsia="ja-JP"/>
              </w:rPr>
              <w:t>コミットメント</w:t>
            </w:r>
          </w:p>
        </w:tc>
      </w:tr>
    </w:tbl>
    <w:p w:rsidR="008505D2" w:rsidRPr="00736CB9" w:rsidRDefault="008505D2" w:rsidP="00440117">
      <w:pPr>
        <w:tabs>
          <w:tab w:val="left" w:pos="6096"/>
        </w:tabs>
        <w:spacing w:line="312" w:lineRule="auto"/>
        <w:jc w:val="both"/>
        <w:rPr>
          <w:rFonts w:eastAsia="MS PGothic"/>
          <w:lang w:eastAsia="ja-JP"/>
        </w:rPr>
      </w:pPr>
    </w:p>
    <w:p w:rsidR="008505D2" w:rsidRPr="00736CB9" w:rsidRDefault="008505D2" w:rsidP="00440117">
      <w:pPr>
        <w:tabs>
          <w:tab w:val="left" w:pos="6096"/>
        </w:tabs>
        <w:spacing w:line="312" w:lineRule="auto"/>
        <w:jc w:val="both"/>
        <w:rPr>
          <w:rFonts w:eastAsia="MS PGothic"/>
          <w:lang w:eastAsia="ja-JP"/>
        </w:rPr>
      </w:pPr>
    </w:p>
    <w:p w:rsidR="00752055" w:rsidRPr="00736CB9" w:rsidRDefault="00752055" w:rsidP="00440117">
      <w:pPr>
        <w:tabs>
          <w:tab w:val="left" w:pos="6096"/>
        </w:tabs>
        <w:spacing w:line="312" w:lineRule="auto"/>
        <w:jc w:val="both"/>
        <w:rPr>
          <w:lang w:eastAsia="ja-JP"/>
        </w:rPr>
      </w:pPr>
    </w:p>
    <w:p w:rsidR="00DA6FF0" w:rsidRPr="00736CB9" w:rsidRDefault="00DA6FF0" w:rsidP="00440117">
      <w:pPr>
        <w:spacing w:line="312" w:lineRule="auto"/>
        <w:rPr>
          <w:lang w:eastAsia="ja-JP"/>
        </w:rPr>
      </w:pPr>
      <w:r w:rsidRPr="00736CB9">
        <w:rPr>
          <w:lang w:eastAsia="ja-JP"/>
        </w:rPr>
        <w:br w:type="page"/>
      </w:r>
    </w:p>
    <w:p w:rsidR="00DA6FF0" w:rsidRPr="00736CB9" w:rsidRDefault="00C00854" w:rsidP="00440117">
      <w:pPr>
        <w:spacing w:line="312" w:lineRule="auto"/>
        <w:jc w:val="both"/>
        <w:rPr>
          <w:b/>
          <w:color w:val="C00000"/>
          <w:lang w:val="vi-VN" w:eastAsia="ja-JP"/>
        </w:rPr>
      </w:pPr>
      <w:r w:rsidRPr="00736CB9">
        <w:rPr>
          <w:b/>
          <w:color w:val="C00000"/>
          <w:lang w:val="vi-VN" w:eastAsia="ja-JP"/>
        </w:rPr>
        <w:lastRenderedPageBreak/>
        <w:t>Trang 6</w:t>
      </w:r>
    </w:p>
    <w:p w:rsidR="00660AC2" w:rsidRPr="00736CB9" w:rsidRDefault="00660AC2" w:rsidP="00440117">
      <w:pPr>
        <w:spacing w:line="312" w:lineRule="auto"/>
        <w:jc w:val="both"/>
        <w:rPr>
          <w:b/>
          <w:color w:val="C00000"/>
          <w:lang w:val="vi-VN" w:eastAsia="ja-JP"/>
        </w:rPr>
      </w:pPr>
    </w:p>
    <w:tbl>
      <w:tblPr>
        <w:tblStyle w:val="TableGrid"/>
        <w:tblW w:w="10195" w:type="dxa"/>
        <w:tblLook w:val="04A0" w:firstRow="1" w:lastRow="0" w:firstColumn="1" w:lastColumn="0" w:noHBand="0" w:noVBand="1"/>
      </w:tblPr>
      <w:tblGrid>
        <w:gridCol w:w="5097"/>
        <w:gridCol w:w="5098"/>
      </w:tblGrid>
      <w:tr w:rsidR="004B4C57" w:rsidRPr="00736CB9" w:rsidTr="00B37A1C">
        <w:tc>
          <w:tcPr>
            <w:tcW w:w="5097" w:type="dxa"/>
          </w:tcPr>
          <w:p w:rsidR="004B4C57" w:rsidRPr="00E80AC8" w:rsidRDefault="004B4C57" w:rsidP="004B4C57">
            <w:pPr>
              <w:spacing w:line="312" w:lineRule="auto"/>
              <w:jc w:val="center"/>
              <w:rPr>
                <w:rFonts w:eastAsia="MS UI Gothic"/>
                <w:b/>
                <w:lang w:val="vi-VN" w:eastAsia="ja-JP"/>
              </w:rPr>
            </w:pPr>
            <w:r w:rsidRPr="0004150F">
              <w:rPr>
                <w:rFonts w:eastAsia="MS UI Gothic"/>
                <w:b/>
                <w:lang w:val="vi-VN" w:eastAsia="ja-JP"/>
              </w:rPr>
              <w:t>Tiế</w:t>
            </w:r>
            <w:r>
              <w:rPr>
                <w:rFonts w:eastAsia="MS UI Gothic"/>
                <w:b/>
                <w:lang w:val="vi-VN" w:eastAsia="ja-JP"/>
              </w:rPr>
              <w:t xml:space="preserve">ng </w:t>
            </w:r>
            <w:r w:rsidRPr="00E80AC8">
              <w:rPr>
                <w:rFonts w:eastAsia="MS UI Gothic"/>
                <w:b/>
                <w:lang w:val="vi-VN" w:eastAsia="ja-JP"/>
              </w:rPr>
              <w:t>Việt</w:t>
            </w:r>
          </w:p>
          <w:p w:rsidR="004B4C57" w:rsidRPr="00736CB9" w:rsidRDefault="004B4C57" w:rsidP="004B4C57">
            <w:pPr>
              <w:spacing w:line="312" w:lineRule="auto"/>
              <w:jc w:val="center"/>
              <w:rPr>
                <w:rFonts w:eastAsia="MS UI Gothic"/>
                <w:b/>
                <w:lang w:val="vi-VN" w:eastAsia="ja-JP"/>
              </w:rPr>
            </w:pPr>
            <w:r w:rsidRPr="00E80AC8">
              <w:rPr>
                <w:rFonts w:eastAsia="MS UI Gothic"/>
                <w:b/>
                <w:lang w:val="vi-VN" w:eastAsia="ja-JP"/>
              </w:rPr>
              <w:t>（越南文）</w:t>
            </w:r>
          </w:p>
        </w:tc>
        <w:tc>
          <w:tcPr>
            <w:tcW w:w="5098" w:type="dxa"/>
          </w:tcPr>
          <w:p w:rsidR="004B4C57" w:rsidRPr="00736CB9" w:rsidRDefault="004B4C57" w:rsidP="004B4C57">
            <w:pPr>
              <w:spacing w:line="312" w:lineRule="auto"/>
              <w:jc w:val="center"/>
              <w:rPr>
                <w:rFonts w:eastAsia="MS UI Gothic"/>
                <w:b/>
                <w:lang w:val="vi-VN" w:eastAsia="ja-JP"/>
              </w:rPr>
            </w:pPr>
            <w:r w:rsidRPr="00736CB9">
              <w:rPr>
                <w:rFonts w:eastAsia="MS UI Gothic"/>
                <w:b/>
                <w:lang w:val="vi-VN" w:eastAsia="ja-JP"/>
              </w:rPr>
              <w:t>Tiếng Nhật</w:t>
            </w:r>
          </w:p>
        </w:tc>
      </w:tr>
      <w:tr w:rsidR="004B4C57" w:rsidRPr="00736CB9" w:rsidTr="00B37A1C">
        <w:tc>
          <w:tcPr>
            <w:tcW w:w="5097" w:type="dxa"/>
          </w:tcPr>
          <w:p w:rsidR="004B4C57" w:rsidRPr="00736CB9" w:rsidRDefault="004B4C57" w:rsidP="004B4C57">
            <w:pPr>
              <w:spacing w:line="312" w:lineRule="auto"/>
              <w:jc w:val="both"/>
              <w:rPr>
                <w:b/>
              </w:rPr>
            </w:pPr>
            <w:r>
              <w:rPr>
                <w:b/>
              </w:rPr>
              <w:t>NHỮNG ĐẶC ĐIỂM CHÍNH</w:t>
            </w:r>
          </w:p>
        </w:tc>
        <w:tc>
          <w:tcPr>
            <w:tcW w:w="5098" w:type="dxa"/>
          </w:tcPr>
          <w:p w:rsidR="004B4C57" w:rsidRPr="00736CB9" w:rsidRDefault="004B4C57" w:rsidP="004B4C57">
            <w:pPr>
              <w:spacing w:line="312" w:lineRule="auto"/>
              <w:jc w:val="both"/>
              <w:rPr>
                <w:rFonts w:eastAsia="MS UI Gothic"/>
                <w:lang w:val="vi-VN" w:eastAsia="ja-JP"/>
              </w:rPr>
            </w:pPr>
            <w:r w:rsidRPr="00736CB9">
              <w:rPr>
                <w:rFonts w:eastAsia="MS UI Gothic" w:hint="eastAsia"/>
                <w:b/>
                <w:lang w:val="vi-VN" w:eastAsia="ja-JP"/>
              </w:rPr>
              <w:t>重要</w:t>
            </w:r>
            <w:r w:rsidRPr="00736CB9">
              <w:rPr>
                <w:rFonts w:eastAsia="MS UI Gothic" w:hint="eastAsia"/>
                <w:b/>
                <w:lang w:eastAsia="ja-JP"/>
              </w:rPr>
              <w:t>なデータ</w:t>
            </w:r>
          </w:p>
        </w:tc>
      </w:tr>
      <w:tr w:rsidR="004B4C57" w:rsidRPr="00736CB9" w:rsidTr="00B37A1C">
        <w:tc>
          <w:tcPr>
            <w:tcW w:w="5097" w:type="dxa"/>
          </w:tcPr>
          <w:p w:rsidR="004B4C57" w:rsidRPr="0004150F" w:rsidRDefault="004B4C57" w:rsidP="004B4C57">
            <w:pPr>
              <w:spacing w:line="312" w:lineRule="auto"/>
              <w:jc w:val="both"/>
              <w:rPr>
                <w:lang w:eastAsia="ja-JP"/>
              </w:rPr>
            </w:pPr>
            <w:r>
              <w:rPr>
                <w:bCs/>
              </w:rPr>
              <w:t>Diện tích</w:t>
            </w:r>
            <w:r w:rsidRPr="0004150F">
              <w:rPr>
                <w:bCs/>
              </w:rPr>
              <w:t xml:space="preserve">: </w:t>
            </w:r>
            <w:r w:rsidRPr="0004150F">
              <w:t xml:space="preserve">1.519 Km2 </w:t>
            </w:r>
          </w:p>
          <w:p w:rsidR="004B4C57" w:rsidRPr="00736CB9" w:rsidRDefault="004B4C57" w:rsidP="00B37A1C">
            <w:pPr>
              <w:spacing w:line="312" w:lineRule="auto"/>
              <w:rPr>
                <w:bCs/>
              </w:rPr>
            </w:pPr>
            <w:r>
              <w:t>Độ cao</w:t>
            </w:r>
            <w:r w:rsidRPr="0004150F">
              <w:t xml:space="preserve">: 0.7 - 1.7m </w:t>
            </w:r>
            <w:r>
              <w:t>so với mực nước biển</w:t>
            </w:r>
            <w:r w:rsidRPr="0004150F">
              <w:br/>
            </w:r>
            <w:r>
              <w:t>Khí hậu</w:t>
            </w:r>
            <w:r w:rsidRPr="0004150F">
              <w:t xml:space="preserve">: </w:t>
            </w:r>
            <w:r>
              <w:t>Tiểu nhiệt đới</w:t>
            </w:r>
            <w:r w:rsidRPr="0004150F">
              <w:br/>
            </w:r>
            <w:r>
              <w:t>Nhiệt độ trung bình</w:t>
            </w:r>
            <w:r w:rsidRPr="0004150F">
              <w:t>: 23-24oC</w:t>
            </w:r>
            <w:r w:rsidRPr="0004150F">
              <w:br/>
            </w:r>
            <w:r>
              <w:t>Độ ẩm</w:t>
            </w:r>
            <w:r w:rsidRPr="0004150F">
              <w:t>: 85-90%</w:t>
            </w:r>
            <w:r w:rsidRPr="0004150F">
              <w:br/>
            </w:r>
            <w:r>
              <w:t>Lượng mưa hàng năm</w:t>
            </w:r>
            <w:r w:rsidRPr="0004150F">
              <w:t>:1,600-1,800 mm</w:t>
            </w:r>
          </w:p>
        </w:tc>
        <w:tc>
          <w:tcPr>
            <w:tcW w:w="5098" w:type="dxa"/>
          </w:tcPr>
          <w:p w:rsidR="004B4C57" w:rsidRPr="00736CB9" w:rsidRDefault="004B4C57" w:rsidP="004B4C57">
            <w:pPr>
              <w:spacing w:line="312" w:lineRule="auto"/>
              <w:rPr>
                <w:lang w:val="vi-VN" w:eastAsia="ja-JP"/>
              </w:rPr>
            </w:pPr>
            <w:r w:rsidRPr="00736CB9">
              <w:rPr>
                <w:rFonts w:hint="eastAsia"/>
                <w:lang w:val="vi-VN" w:eastAsia="ja-JP"/>
              </w:rPr>
              <w:t>面積</w:t>
            </w:r>
            <w:r w:rsidRPr="00736CB9">
              <w:rPr>
                <w:lang w:val="vi-VN" w:eastAsia="ja-JP"/>
              </w:rPr>
              <w:t>:</w:t>
            </w:r>
            <w:r w:rsidRPr="00736CB9">
              <w:rPr>
                <w:rFonts w:hint="eastAsia"/>
                <w:lang w:val="vi-VN" w:eastAsia="ja-JP"/>
              </w:rPr>
              <w:t xml:space="preserve">　</w:t>
            </w:r>
            <w:r w:rsidRPr="00736CB9">
              <w:rPr>
                <w:lang w:val="vi-VN" w:eastAsia="ja-JP"/>
              </w:rPr>
              <w:t xml:space="preserve">1,519 </w:t>
            </w:r>
            <w:r w:rsidRPr="00736CB9">
              <w:rPr>
                <w:rFonts w:hint="eastAsia"/>
                <w:lang w:val="vi-VN" w:eastAsia="ja-JP"/>
              </w:rPr>
              <w:t>平方メートル</w:t>
            </w:r>
          </w:p>
          <w:p w:rsidR="004B4C57" w:rsidRPr="00736CB9" w:rsidRDefault="004B4C57" w:rsidP="004B4C57">
            <w:pPr>
              <w:pStyle w:val="ListParagraph"/>
              <w:numPr>
                <w:ilvl w:val="0"/>
                <w:numId w:val="2"/>
              </w:numPr>
              <w:spacing w:line="312" w:lineRule="auto"/>
              <w:rPr>
                <w:lang w:val="vi-VN" w:eastAsia="ja-JP"/>
              </w:rPr>
            </w:pPr>
            <w:r w:rsidRPr="00736CB9">
              <w:rPr>
                <w:rFonts w:hint="eastAsia"/>
                <w:lang w:val="vi-VN" w:eastAsia="ja-JP"/>
              </w:rPr>
              <w:t>標高</w:t>
            </w:r>
            <w:r w:rsidRPr="00736CB9">
              <w:rPr>
                <w:lang w:val="vi-VN" w:eastAsia="ja-JP"/>
              </w:rPr>
              <w:t xml:space="preserve">: </w:t>
            </w:r>
            <w:r w:rsidRPr="00736CB9">
              <w:rPr>
                <w:rFonts w:hint="eastAsia"/>
                <w:lang w:val="vi-VN" w:eastAsia="ja-JP"/>
              </w:rPr>
              <w:t xml:space="preserve">　海抜</w:t>
            </w:r>
            <w:r w:rsidRPr="00736CB9">
              <w:rPr>
                <w:lang w:val="vi-VN" w:eastAsia="ja-JP"/>
              </w:rPr>
              <w:t xml:space="preserve">0.7~ 1.7 </w:t>
            </w:r>
            <w:r w:rsidRPr="00736CB9">
              <w:rPr>
                <w:rFonts w:hint="eastAsia"/>
                <w:lang w:eastAsia="ja-JP"/>
              </w:rPr>
              <w:t>メートル</w:t>
            </w:r>
          </w:p>
          <w:p w:rsidR="004B4C57" w:rsidRPr="00736CB9" w:rsidRDefault="004B4C57" w:rsidP="004B4C57">
            <w:pPr>
              <w:pStyle w:val="ListParagraph"/>
              <w:numPr>
                <w:ilvl w:val="0"/>
                <w:numId w:val="2"/>
              </w:numPr>
              <w:spacing w:line="312" w:lineRule="auto"/>
              <w:rPr>
                <w:lang w:val="vi-VN" w:eastAsia="ja-JP"/>
              </w:rPr>
            </w:pPr>
            <w:r w:rsidRPr="00736CB9">
              <w:rPr>
                <w:rFonts w:hint="eastAsia"/>
                <w:lang w:val="vi-VN" w:eastAsia="ja-JP"/>
              </w:rPr>
              <w:t>気候</w:t>
            </w:r>
            <w:r w:rsidRPr="00736CB9">
              <w:rPr>
                <w:lang w:val="vi-VN" w:eastAsia="ja-JP"/>
              </w:rPr>
              <w:t>:</w:t>
            </w:r>
            <w:r w:rsidRPr="00736CB9">
              <w:rPr>
                <w:rFonts w:hint="eastAsia"/>
                <w:lang w:val="vi-VN" w:eastAsia="ja-JP"/>
              </w:rPr>
              <w:t xml:space="preserve">　亜熱帯気候</w:t>
            </w:r>
          </w:p>
          <w:p w:rsidR="004B4C57" w:rsidRPr="00736CB9" w:rsidRDefault="004B4C57" w:rsidP="004B4C57">
            <w:pPr>
              <w:pStyle w:val="ListParagraph"/>
              <w:numPr>
                <w:ilvl w:val="0"/>
                <w:numId w:val="2"/>
              </w:numPr>
              <w:spacing w:line="312" w:lineRule="auto"/>
              <w:rPr>
                <w:lang w:val="vi-VN" w:eastAsia="ja-JP"/>
              </w:rPr>
            </w:pPr>
            <w:r w:rsidRPr="00736CB9">
              <w:rPr>
                <w:rFonts w:hint="eastAsia"/>
                <w:lang w:val="vi-VN" w:eastAsia="zh-CN"/>
              </w:rPr>
              <w:t>平均気温</w:t>
            </w:r>
            <w:r w:rsidRPr="00736CB9">
              <w:rPr>
                <w:lang w:val="vi-VN" w:eastAsia="ja-JP"/>
              </w:rPr>
              <w:t>:</w:t>
            </w:r>
            <w:r w:rsidRPr="00736CB9">
              <w:rPr>
                <w:lang w:val="vi-VN" w:eastAsia="ja-JP"/>
              </w:rPr>
              <w:tab/>
            </w:r>
            <w:r w:rsidRPr="00736CB9">
              <w:rPr>
                <w:lang w:val="vi-VN" w:eastAsia="zh-CN"/>
              </w:rPr>
              <w:t>23</w:t>
            </w:r>
            <w:r w:rsidRPr="00736CB9">
              <w:rPr>
                <w:vertAlign w:val="superscript"/>
                <w:lang w:val="vi-VN" w:eastAsia="zh-CN"/>
              </w:rPr>
              <w:t>0</w:t>
            </w:r>
            <w:r w:rsidRPr="00736CB9">
              <w:rPr>
                <w:lang w:val="vi-VN" w:eastAsia="ja-JP"/>
              </w:rPr>
              <w:t xml:space="preserve">~ </w:t>
            </w:r>
            <w:r w:rsidRPr="00736CB9">
              <w:rPr>
                <w:lang w:val="vi-VN" w:eastAsia="zh-CN"/>
              </w:rPr>
              <w:t>24</w:t>
            </w:r>
            <w:r w:rsidRPr="00736CB9">
              <w:rPr>
                <w:vertAlign w:val="superscript"/>
                <w:lang w:val="vi-VN" w:eastAsia="zh-CN"/>
              </w:rPr>
              <w:t>0</w:t>
            </w:r>
            <w:r w:rsidRPr="00736CB9">
              <w:rPr>
                <w:lang w:val="vi-VN" w:eastAsia="zh-CN"/>
              </w:rPr>
              <w:t>C</w:t>
            </w:r>
          </w:p>
          <w:p w:rsidR="004B4C57" w:rsidRPr="00736CB9" w:rsidRDefault="004B4C57" w:rsidP="004B4C57">
            <w:pPr>
              <w:pStyle w:val="ListParagraph"/>
              <w:numPr>
                <w:ilvl w:val="0"/>
                <w:numId w:val="2"/>
              </w:numPr>
              <w:spacing w:line="312" w:lineRule="auto"/>
              <w:rPr>
                <w:lang w:val="vi-VN" w:eastAsia="ja-JP"/>
              </w:rPr>
            </w:pPr>
            <w:r w:rsidRPr="00736CB9">
              <w:rPr>
                <w:rFonts w:hint="eastAsia"/>
                <w:lang w:val="vi-VN" w:eastAsia="ja-JP"/>
              </w:rPr>
              <w:t>湿度</w:t>
            </w:r>
            <w:r w:rsidRPr="00736CB9">
              <w:rPr>
                <w:lang w:val="vi-VN" w:eastAsia="ja-JP"/>
              </w:rPr>
              <w:t>:</w:t>
            </w:r>
            <w:r w:rsidRPr="00736CB9">
              <w:rPr>
                <w:rFonts w:hint="eastAsia"/>
                <w:lang w:val="vi-VN" w:eastAsia="ja-JP"/>
              </w:rPr>
              <w:t xml:space="preserve">　</w:t>
            </w:r>
            <w:r w:rsidRPr="00736CB9">
              <w:rPr>
                <w:lang w:val="vi-VN" w:eastAsia="ja-JP"/>
              </w:rPr>
              <w:tab/>
              <w:t>85~ 90 %</w:t>
            </w:r>
          </w:p>
          <w:p w:rsidR="004B4C57" w:rsidRPr="00736CB9" w:rsidRDefault="004B4C57" w:rsidP="004B4C57">
            <w:pPr>
              <w:pStyle w:val="ListParagraph"/>
              <w:numPr>
                <w:ilvl w:val="0"/>
                <w:numId w:val="2"/>
              </w:numPr>
              <w:spacing w:line="312" w:lineRule="auto"/>
              <w:rPr>
                <w:rFonts w:eastAsia="Batang"/>
                <w:lang w:val="vi-VN" w:eastAsia="ja-JP"/>
              </w:rPr>
            </w:pPr>
            <w:r w:rsidRPr="00736CB9">
              <w:rPr>
                <w:rFonts w:hint="eastAsia"/>
                <w:lang w:val="vi-VN" w:eastAsia="ja-JP"/>
              </w:rPr>
              <w:t>年間降雨量</w:t>
            </w:r>
            <w:r w:rsidRPr="00736CB9">
              <w:rPr>
                <w:lang w:val="vi-VN" w:eastAsia="ja-JP"/>
              </w:rPr>
              <w:t>:</w:t>
            </w:r>
            <w:r w:rsidRPr="00736CB9">
              <w:rPr>
                <w:lang w:val="vi-VN" w:eastAsia="ja-JP"/>
              </w:rPr>
              <w:tab/>
              <w:t xml:space="preserve">1,600 ~ 1,800 mm.  </w:t>
            </w:r>
          </w:p>
        </w:tc>
      </w:tr>
    </w:tbl>
    <w:p w:rsidR="0074523C" w:rsidRPr="00736CB9" w:rsidRDefault="0074523C" w:rsidP="00440117">
      <w:pPr>
        <w:pStyle w:val="ListParagraph"/>
        <w:spacing w:line="312" w:lineRule="auto"/>
        <w:ind w:left="480"/>
        <w:jc w:val="both"/>
        <w:rPr>
          <w:lang w:val="vi-VN" w:eastAsia="ja-JP"/>
        </w:rPr>
      </w:pPr>
    </w:p>
    <w:p w:rsidR="0074523C" w:rsidRPr="00736CB9" w:rsidRDefault="0074523C" w:rsidP="00440117">
      <w:pPr>
        <w:spacing w:line="312" w:lineRule="auto"/>
        <w:rPr>
          <w:lang w:val="vi-VN" w:eastAsia="ja-JP"/>
        </w:rPr>
      </w:pPr>
      <w:r w:rsidRPr="00736CB9">
        <w:rPr>
          <w:lang w:val="vi-VN" w:eastAsia="ja-JP"/>
        </w:rPr>
        <w:br w:type="page"/>
      </w:r>
    </w:p>
    <w:p w:rsidR="001939A3" w:rsidRPr="00736CB9" w:rsidRDefault="001939A3" w:rsidP="00440117">
      <w:pPr>
        <w:spacing w:line="312" w:lineRule="auto"/>
        <w:jc w:val="both"/>
        <w:rPr>
          <w:b/>
          <w:color w:val="C00000"/>
          <w:lang w:val="vi-VN" w:eastAsia="ja-JP"/>
        </w:rPr>
      </w:pPr>
      <w:r w:rsidRPr="00736CB9">
        <w:rPr>
          <w:b/>
          <w:color w:val="C00000"/>
          <w:lang w:val="vi-VN" w:eastAsia="ja-JP"/>
        </w:rPr>
        <w:lastRenderedPageBreak/>
        <w:t>Trang 7</w:t>
      </w:r>
    </w:p>
    <w:p w:rsidR="001939A3" w:rsidRPr="00736CB9" w:rsidRDefault="001939A3" w:rsidP="00440117">
      <w:pPr>
        <w:spacing w:line="312" w:lineRule="auto"/>
        <w:jc w:val="both"/>
        <w:rPr>
          <w:b/>
          <w:color w:val="C00000"/>
          <w:lang w:val="vi-VN" w:eastAsia="ja-JP"/>
        </w:rPr>
      </w:pPr>
    </w:p>
    <w:tbl>
      <w:tblPr>
        <w:tblStyle w:val="TableGrid"/>
        <w:tblW w:w="0" w:type="auto"/>
        <w:tblLook w:val="04A0" w:firstRow="1" w:lastRow="0" w:firstColumn="1" w:lastColumn="0" w:noHBand="0" w:noVBand="1"/>
      </w:tblPr>
      <w:tblGrid>
        <w:gridCol w:w="4765"/>
        <w:gridCol w:w="5430"/>
      </w:tblGrid>
      <w:tr w:rsidR="001939A3" w:rsidRPr="00736CB9" w:rsidTr="00440117">
        <w:tc>
          <w:tcPr>
            <w:tcW w:w="4765" w:type="dxa"/>
          </w:tcPr>
          <w:p w:rsidR="004B4C57" w:rsidRPr="00E80AC8" w:rsidRDefault="004B4C57" w:rsidP="004B4C57">
            <w:pPr>
              <w:spacing w:line="312" w:lineRule="auto"/>
              <w:jc w:val="center"/>
              <w:rPr>
                <w:b/>
                <w:lang w:val="vi-VN" w:eastAsia="ja-JP"/>
              </w:rPr>
            </w:pPr>
            <w:r w:rsidRPr="00E80AC8">
              <w:rPr>
                <w:b/>
                <w:lang w:val="vi-VN" w:eastAsia="ja-JP"/>
              </w:rPr>
              <w:t>Tiếng Việt</w:t>
            </w:r>
          </w:p>
          <w:p w:rsidR="001939A3" w:rsidRPr="00736CB9" w:rsidRDefault="001939A3" w:rsidP="00440117">
            <w:pPr>
              <w:spacing w:line="312" w:lineRule="auto"/>
              <w:jc w:val="both"/>
              <w:rPr>
                <w:b/>
                <w:lang w:eastAsia="ja-JP"/>
              </w:rPr>
            </w:pPr>
          </w:p>
        </w:tc>
        <w:tc>
          <w:tcPr>
            <w:tcW w:w="5430" w:type="dxa"/>
          </w:tcPr>
          <w:p w:rsidR="001939A3" w:rsidRPr="00736CB9" w:rsidRDefault="001939A3" w:rsidP="00440117">
            <w:pPr>
              <w:spacing w:line="312" w:lineRule="auto"/>
              <w:jc w:val="both"/>
              <w:rPr>
                <w:b/>
                <w:lang w:eastAsia="ja-JP"/>
              </w:rPr>
            </w:pPr>
            <w:r w:rsidRPr="00736CB9">
              <w:rPr>
                <w:b/>
                <w:lang w:eastAsia="ja-JP"/>
              </w:rPr>
              <w:t>Tiếng Nhật</w:t>
            </w:r>
          </w:p>
        </w:tc>
      </w:tr>
      <w:tr w:rsidR="00440117" w:rsidRPr="00736CB9" w:rsidTr="00440117">
        <w:tc>
          <w:tcPr>
            <w:tcW w:w="4765" w:type="dxa"/>
          </w:tcPr>
          <w:p w:rsidR="004B4C57" w:rsidRPr="0004150F" w:rsidRDefault="004B4C57" w:rsidP="004B4C57">
            <w:pPr>
              <w:spacing w:line="312" w:lineRule="auto"/>
              <w:jc w:val="both"/>
              <w:rPr>
                <w:b/>
                <w:bCs/>
              </w:rPr>
            </w:pPr>
            <w:r>
              <w:rPr>
                <w:b/>
                <w:bCs/>
              </w:rPr>
              <w:t>HỆ THỐNG HÀNH CHÍNH</w:t>
            </w:r>
          </w:p>
          <w:p w:rsidR="001939A3" w:rsidRPr="00736CB9" w:rsidRDefault="004B4C57" w:rsidP="00440117">
            <w:pPr>
              <w:spacing w:line="312" w:lineRule="auto"/>
              <w:rPr>
                <w:lang w:eastAsia="ja-JP"/>
              </w:rPr>
            </w:pPr>
            <w:r>
              <w:t>Các quận, huyện</w:t>
            </w:r>
            <w:r w:rsidRPr="0004150F">
              <w:t>: 7</w:t>
            </w:r>
            <w:r w:rsidRPr="0004150F">
              <w:br/>
            </w:r>
            <w:r>
              <w:t>Huyện nông thôn</w:t>
            </w:r>
            <w:r w:rsidRPr="0004150F">
              <w:t>:</w:t>
            </w:r>
            <w:r w:rsidRPr="0004150F">
              <w:rPr>
                <w:lang w:eastAsia="ja-JP"/>
              </w:rPr>
              <w:t xml:space="preserve"> 8</w:t>
            </w:r>
            <w:r w:rsidRPr="0004150F">
              <w:t xml:space="preserve"> (</w:t>
            </w:r>
            <w:r>
              <w:t>gồm 02 huyện đảo:</w:t>
            </w:r>
            <w:r w:rsidRPr="0004150F">
              <w:br/>
            </w:r>
            <w:r>
              <w:t>Cát Hải và Bạch Long Vỹ</w:t>
            </w:r>
            <w:r w:rsidRPr="0004150F">
              <w:t>)</w:t>
            </w:r>
            <w:r w:rsidR="001939A3" w:rsidRPr="00736CB9">
              <w:br/>
            </w:r>
          </w:p>
        </w:tc>
        <w:tc>
          <w:tcPr>
            <w:tcW w:w="5430" w:type="dxa"/>
          </w:tcPr>
          <w:p w:rsidR="001939A3" w:rsidRPr="00736CB9" w:rsidRDefault="001939A3" w:rsidP="00440117">
            <w:pPr>
              <w:spacing w:line="312" w:lineRule="auto"/>
              <w:jc w:val="both"/>
              <w:rPr>
                <w:b/>
                <w:lang w:val="vi-VN" w:eastAsia="ja-JP"/>
              </w:rPr>
            </w:pPr>
            <w:r w:rsidRPr="00736CB9">
              <w:rPr>
                <w:rFonts w:hint="eastAsia"/>
                <w:b/>
                <w:lang w:val="vi-VN" w:eastAsia="ja-JP"/>
              </w:rPr>
              <w:t>行政区画</w:t>
            </w:r>
          </w:p>
          <w:p w:rsidR="001939A3" w:rsidRPr="00736CB9" w:rsidRDefault="001939A3" w:rsidP="00440117">
            <w:pPr>
              <w:pStyle w:val="ListParagraph"/>
              <w:numPr>
                <w:ilvl w:val="0"/>
                <w:numId w:val="2"/>
              </w:numPr>
              <w:spacing w:line="312" w:lineRule="auto"/>
              <w:ind w:left="346"/>
              <w:jc w:val="both"/>
              <w:rPr>
                <w:lang w:val="vi-VN" w:eastAsia="ja-JP"/>
              </w:rPr>
            </w:pPr>
            <w:r w:rsidRPr="00736CB9">
              <w:rPr>
                <w:rFonts w:hint="eastAsia"/>
                <w:lang w:val="vi-VN" w:eastAsia="ja-JP"/>
              </w:rPr>
              <w:t>市部</w:t>
            </w:r>
            <w:r w:rsidRPr="00736CB9">
              <w:rPr>
                <w:rFonts w:hint="eastAsia"/>
                <w:lang w:eastAsia="ja-JP"/>
              </w:rPr>
              <w:t>の</w:t>
            </w:r>
            <w:r w:rsidRPr="00736CB9">
              <w:rPr>
                <w:rFonts w:hint="eastAsia"/>
                <w:lang w:val="vi-VN" w:eastAsia="ja-JP"/>
              </w:rPr>
              <w:t xml:space="preserve">区数　</w:t>
            </w:r>
            <w:r w:rsidRPr="00736CB9">
              <w:rPr>
                <w:lang w:val="vi-VN" w:eastAsia="ja-JP"/>
              </w:rPr>
              <w:tab/>
              <w:t>7</w:t>
            </w:r>
          </w:p>
          <w:p w:rsidR="001939A3" w:rsidRPr="00736CB9" w:rsidRDefault="001939A3" w:rsidP="00440117">
            <w:pPr>
              <w:pStyle w:val="ListParagraph"/>
              <w:numPr>
                <w:ilvl w:val="0"/>
                <w:numId w:val="2"/>
              </w:numPr>
              <w:spacing w:line="312" w:lineRule="auto"/>
              <w:ind w:left="346"/>
              <w:jc w:val="both"/>
              <w:rPr>
                <w:lang w:val="vi-VN"/>
              </w:rPr>
            </w:pPr>
            <w:r w:rsidRPr="00736CB9">
              <w:rPr>
                <w:rFonts w:hint="eastAsia"/>
                <w:lang w:val="vi-VN" w:eastAsia="ja-JP"/>
              </w:rPr>
              <w:t>郡部</w:t>
            </w:r>
            <w:r w:rsidRPr="00736CB9">
              <w:rPr>
                <w:rFonts w:hint="eastAsia"/>
                <w:lang w:eastAsia="ja-JP"/>
              </w:rPr>
              <w:t>の</w:t>
            </w:r>
            <w:r w:rsidRPr="00736CB9">
              <w:rPr>
                <w:rFonts w:hint="eastAsia"/>
                <w:lang w:val="vi-VN" w:eastAsia="ja-JP"/>
              </w:rPr>
              <w:t xml:space="preserve">区数　</w:t>
            </w:r>
            <w:r w:rsidRPr="00736CB9">
              <w:rPr>
                <w:lang w:val="vi-VN" w:eastAsia="ja-JP"/>
              </w:rPr>
              <w:tab/>
              <w:t xml:space="preserve">8 (Cat </w:t>
            </w:r>
            <w:r w:rsidRPr="00736CB9">
              <w:rPr>
                <w:lang w:val="vi-VN"/>
              </w:rPr>
              <w:t xml:space="preserve">Ba </w:t>
            </w:r>
            <w:r w:rsidRPr="00736CB9">
              <w:rPr>
                <w:rFonts w:hint="eastAsia"/>
                <w:lang w:eastAsia="ja-JP"/>
              </w:rPr>
              <w:t>と</w:t>
            </w:r>
            <w:r w:rsidRPr="00736CB9">
              <w:rPr>
                <w:lang w:val="vi-VN"/>
              </w:rPr>
              <w:t>Bach Long Vi</w:t>
            </w:r>
            <w:r w:rsidRPr="00736CB9">
              <w:rPr>
                <w:rFonts w:hint="eastAsia"/>
                <w:lang w:eastAsia="ja-JP"/>
              </w:rPr>
              <w:t>の</w:t>
            </w:r>
            <w:r w:rsidRPr="00736CB9">
              <w:rPr>
                <w:rFonts w:hint="eastAsia"/>
                <w:lang w:val="vi-VN" w:eastAsia="ja-JP"/>
              </w:rPr>
              <w:t>２島地区</w:t>
            </w:r>
            <w:r w:rsidRPr="00736CB9">
              <w:rPr>
                <w:rFonts w:hint="eastAsia"/>
                <w:lang w:eastAsia="ja-JP"/>
              </w:rPr>
              <w:t>を</w:t>
            </w:r>
            <w:r w:rsidRPr="00736CB9">
              <w:rPr>
                <w:rFonts w:hint="eastAsia"/>
                <w:lang w:val="vi-VN" w:eastAsia="ja-JP"/>
              </w:rPr>
              <w:t>含</w:t>
            </w:r>
            <w:r w:rsidRPr="00736CB9">
              <w:rPr>
                <w:rFonts w:hint="eastAsia"/>
                <w:lang w:eastAsia="ja-JP"/>
              </w:rPr>
              <w:t>む</w:t>
            </w:r>
            <w:r w:rsidRPr="00736CB9">
              <w:rPr>
                <w:lang w:val="vi-VN"/>
              </w:rPr>
              <w:t>)</w:t>
            </w:r>
            <w:r w:rsidRPr="00736CB9">
              <w:rPr>
                <w:rFonts w:hint="eastAsia"/>
                <w:lang w:val="vi-VN"/>
              </w:rPr>
              <w:t xml:space="preserve">　</w:t>
            </w:r>
          </w:p>
        </w:tc>
      </w:tr>
      <w:tr w:rsidR="00440117" w:rsidRPr="00736CB9" w:rsidTr="00440117">
        <w:tc>
          <w:tcPr>
            <w:tcW w:w="4765" w:type="dxa"/>
          </w:tcPr>
          <w:p w:rsidR="004B4C57" w:rsidRPr="0004150F" w:rsidRDefault="004B4C57" w:rsidP="004B4C57">
            <w:pPr>
              <w:spacing w:line="312" w:lineRule="auto"/>
              <w:jc w:val="both"/>
              <w:rPr>
                <w:b/>
                <w:bCs/>
              </w:rPr>
            </w:pPr>
            <w:r>
              <w:rPr>
                <w:b/>
                <w:bCs/>
              </w:rPr>
              <w:t>DÂN SỐ</w:t>
            </w:r>
          </w:p>
          <w:p w:rsidR="001939A3" w:rsidRPr="00736CB9" w:rsidRDefault="004B4C57" w:rsidP="00B37A1C">
            <w:pPr>
              <w:spacing w:line="312" w:lineRule="auto"/>
              <w:jc w:val="both"/>
              <w:rPr>
                <w:b/>
                <w:bCs/>
              </w:rPr>
            </w:pPr>
            <w:r>
              <w:t>2.053,3 ngh</w:t>
            </w:r>
            <w:r w:rsidRPr="00A70360">
              <w:t>ìn</w:t>
            </w:r>
          </w:p>
        </w:tc>
        <w:tc>
          <w:tcPr>
            <w:tcW w:w="5430" w:type="dxa"/>
          </w:tcPr>
          <w:p w:rsidR="001939A3" w:rsidRPr="00736CB9" w:rsidRDefault="001939A3" w:rsidP="00440117">
            <w:pPr>
              <w:spacing w:line="312" w:lineRule="auto"/>
              <w:jc w:val="both"/>
              <w:rPr>
                <w:b/>
                <w:lang w:val="vi-VN" w:eastAsia="ja-JP"/>
              </w:rPr>
            </w:pPr>
            <w:r w:rsidRPr="00736CB9">
              <w:rPr>
                <w:rFonts w:hint="eastAsia"/>
                <w:b/>
                <w:lang w:val="vi-VN" w:eastAsia="ja-JP"/>
              </w:rPr>
              <w:t>人口</w:t>
            </w:r>
          </w:p>
          <w:p w:rsidR="001939A3" w:rsidRPr="00736CB9" w:rsidRDefault="00FC4D81" w:rsidP="00B37A1C">
            <w:pPr>
              <w:spacing w:line="312" w:lineRule="auto"/>
              <w:jc w:val="both"/>
              <w:rPr>
                <w:b/>
                <w:lang w:val="vi-VN" w:eastAsia="ja-JP"/>
              </w:rPr>
            </w:pPr>
            <w:r>
              <w:rPr>
                <w:lang w:eastAsia="ja-JP"/>
              </w:rPr>
              <w:t>205.6</w:t>
            </w:r>
            <w:r w:rsidR="00AA5B3D">
              <w:rPr>
                <w:lang w:eastAsia="ja-JP"/>
              </w:rPr>
              <w:t xml:space="preserve"> </w:t>
            </w:r>
            <w:r w:rsidR="001939A3" w:rsidRPr="00736CB9">
              <w:rPr>
                <w:rFonts w:hint="eastAsia"/>
                <w:lang w:val="vi-VN" w:eastAsia="ja-JP"/>
              </w:rPr>
              <w:t>万人</w:t>
            </w:r>
          </w:p>
        </w:tc>
      </w:tr>
    </w:tbl>
    <w:p w:rsidR="001939A3" w:rsidRPr="00736CB9" w:rsidRDefault="001939A3" w:rsidP="00440117">
      <w:pPr>
        <w:spacing w:line="312" w:lineRule="auto"/>
        <w:jc w:val="both"/>
        <w:rPr>
          <w:b/>
          <w:color w:val="C00000"/>
          <w:lang w:val="vi-VN" w:eastAsia="ja-JP"/>
        </w:rPr>
      </w:pPr>
    </w:p>
    <w:p w:rsidR="001939A3" w:rsidRPr="00736CB9" w:rsidRDefault="001939A3" w:rsidP="00440117">
      <w:pPr>
        <w:spacing w:line="312" w:lineRule="auto"/>
        <w:rPr>
          <w:lang w:val="vi-VN" w:eastAsia="ja-JP"/>
        </w:rPr>
      </w:pPr>
      <w:r w:rsidRPr="00736CB9">
        <w:rPr>
          <w:lang w:val="vi-VN" w:eastAsia="ja-JP"/>
        </w:rPr>
        <w:br w:type="page"/>
      </w:r>
    </w:p>
    <w:p w:rsidR="001939A3" w:rsidRPr="00736CB9" w:rsidRDefault="001939A3" w:rsidP="00440117">
      <w:pPr>
        <w:spacing w:line="312" w:lineRule="auto"/>
        <w:jc w:val="both"/>
        <w:rPr>
          <w:b/>
          <w:color w:val="C00000"/>
          <w:lang w:val="vi-VN" w:eastAsia="ja-JP"/>
        </w:rPr>
      </w:pPr>
      <w:r w:rsidRPr="00736CB9">
        <w:rPr>
          <w:b/>
          <w:color w:val="C00000"/>
          <w:lang w:val="vi-VN" w:eastAsia="ja-JP"/>
        </w:rPr>
        <w:lastRenderedPageBreak/>
        <w:t>Trang 8</w:t>
      </w:r>
    </w:p>
    <w:p w:rsidR="00660AC2" w:rsidRPr="00736CB9" w:rsidRDefault="00660AC2" w:rsidP="00440117">
      <w:pPr>
        <w:spacing w:line="312" w:lineRule="auto"/>
        <w:jc w:val="both"/>
        <w:rPr>
          <w:lang w:val="vi-VN" w:eastAsia="ja-JP"/>
        </w:rPr>
      </w:pPr>
    </w:p>
    <w:tbl>
      <w:tblPr>
        <w:tblStyle w:val="TableGrid"/>
        <w:tblW w:w="10195" w:type="dxa"/>
        <w:tblLook w:val="04A0" w:firstRow="1" w:lastRow="0" w:firstColumn="1" w:lastColumn="0" w:noHBand="0" w:noVBand="1"/>
      </w:tblPr>
      <w:tblGrid>
        <w:gridCol w:w="5035"/>
        <w:gridCol w:w="5160"/>
      </w:tblGrid>
      <w:tr w:rsidR="004B4C57" w:rsidRPr="00736CB9" w:rsidTr="00B37A1C">
        <w:tc>
          <w:tcPr>
            <w:tcW w:w="5035" w:type="dxa"/>
          </w:tcPr>
          <w:p w:rsidR="004B4C57" w:rsidRPr="00B37A1C" w:rsidRDefault="004B4C57" w:rsidP="004B4C57">
            <w:pPr>
              <w:spacing w:line="312" w:lineRule="auto"/>
              <w:jc w:val="center"/>
              <w:rPr>
                <w:rFonts w:eastAsia="MS UI Gothic"/>
                <w:b/>
                <w:lang w:val="vi-VN" w:eastAsia="ja-JP"/>
              </w:rPr>
            </w:pPr>
            <w:r w:rsidRPr="00B37A1C">
              <w:rPr>
                <w:rFonts w:eastAsia="MS UI Gothic"/>
                <w:b/>
                <w:lang w:val="vi-VN" w:eastAsia="ja-JP"/>
              </w:rPr>
              <w:t xml:space="preserve">Tiếng Việt </w:t>
            </w:r>
          </w:p>
          <w:p w:rsidR="004B4C57" w:rsidRPr="00B37A1C" w:rsidRDefault="004B4C57" w:rsidP="004B4C57">
            <w:pPr>
              <w:spacing w:line="312" w:lineRule="auto"/>
              <w:jc w:val="center"/>
              <w:rPr>
                <w:rFonts w:eastAsia="MS UI Gothic"/>
                <w:b/>
                <w:lang w:val="vi-VN" w:eastAsia="ja-JP"/>
              </w:rPr>
            </w:pPr>
            <w:r w:rsidRPr="00B37A1C">
              <w:rPr>
                <w:rFonts w:eastAsia="MS UI Gothic"/>
                <w:b/>
                <w:lang w:val="vi-VN" w:eastAsia="ja-JP"/>
              </w:rPr>
              <w:t>（越南文）</w:t>
            </w:r>
          </w:p>
        </w:tc>
        <w:tc>
          <w:tcPr>
            <w:tcW w:w="5160" w:type="dxa"/>
          </w:tcPr>
          <w:p w:rsidR="004B4C57" w:rsidRPr="00B37A1C" w:rsidRDefault="004B4C57" w:rsidP="004B4C57">
            <w:pPr>
              <w:spacing w:line="312" w:lineRule="auto"/>
              <w:jc w:val="center"/>
              <w:rPr>
                <w:rFonts w:eastAsia="MS UI Gothic"/>
                <w:b/>
                <w:lang w:val="vi-VN" w:eastAsia="ja-JP"/>
              </w:rPr>
            </w:pPr>
            <w:r w:rsidRPr="00B37A1C">
              <w:rPr>
                <w:rFonts w:eastAsia="MS UI Gothic"/>
                <w:b/>
                <w:lang w:val="vi-VN" w:eastAsia="ja-JP"/>
              </w:rPr>
              <w:t>Tiếng Nhật</w:t>
            </w:r>
          </w:p>
        </w:tc>
      </w:tr>
      <w:tr w:rsidR="004B4C57" w:rsidRPr="00736CB9" w:rsidTr="00B37A1C">
        <w:tc>
          <w:tcPr>
            <w:tcW w:w="5035" w:type="dxa"/>
          </w:tcPr>
          <w:p w:rsidR="004B4C57" w:rsidRPr="00B37A1C" w:rsidRDefault="004B4C57" w:rsidP="004B4C57">
            <w:pPr>
              <w:spacing w:line="312" w:lineRule="auto"/>
              <w:rPr>
                <w:color w:val="231F20"/>
              </w:rPr>
            </w:pPr>
            <w:r w:rsidRPr="00B37A1C">
              <w:t>Lực lượng lao động:</w:t>
            </w:r>
            <w:r w:rsidRPr="00B37A1C">
              <w:rPr>
                <w:lang w:eastAsia="ja-JP"/>
              </w:rPr>
              <w:t xml:space="preserve">　</w:t>
            </w:r>
            <w:r w:rsidRPr="00B37A1C">
              <w:rPr>
                <w:color w:val="231F20"/>
              </w:rPr>
              <w:t>1.113,3 nghìn</w:t>
            </w:r>
          </w:p>
          <w:p w:rsidR="004B4C57" w:rsidRPr="00B37A1C" w:rsidRDefault="004B4C57" w:rsidP="004B4C57">
            <w:pPr>
              <w:spacing w:line="312" w:lineRule="auto"/>
              <w:rPr>
                <w:color w:val="231F20"/>
              </w:rPr>
            </w:pPr>
            <w:r w:rsidRPr="00B37A1C">
              <w:rPr>
                <w:color w:val="231F20"/>
              </w:rPr>
              <w:t>Dân nội thành:</w:t>
            </w:r>
            <w:r w:rsidRPr="00B37A1C">
              <w:rPr>
                <w:color w:val="231F20"/>
              </w:rPr>
              <w:t xml:space="preserve">　</w:t>
            </w:r>
            <w:r w:rsidRPr="00B37A1C">
              <w:rPr>
                <w:color w:val="231F20"/>
              </w:rPr>
              <w:t>45.41%</w:t>
            </w:r>
          </w:p>
          <w:p w:rsidR="004B4C57" w:rsidRPr="00B37A1C" w:rsidRDefault="004B4C57" w:rsidP="004B4C57">
            <w:pPr>
              <w:spacing w:line="312" w:lineRule="auto"/>
              <w:rPr>
                <w:color w:val="231F20"/>
              </w:rPr>
            </w:pPr>
            <w:r w:rsidRPr="00B37A1C">
              <w:rPr>
                <w:color w:val="231F20"/>
              </w:rPr>
              <w:t>GRDP:</w:t>
            </w:r>
            <w:r w:rsidRPr="00B37A1C">
              <w:rPr>
                <w:color w:val="231F20"/>
              </w:rPr>
              <w:t xml:space="preserve">　</w:t>
            </w:r>
            <w:r w:rsidRPr="00B37A1C">
              <w:rPr>
                <w:color w:val="231F20"/>
              </w:rPr>
              <w:t xml:space="preserve">11,99 tỷ USD </w:t>
            </w:r>
          </w:p>
          <w:p w:rsidR="004B4C57" w:rsidRPr="00B37A1C" w:rsidRDefault="004B4C57" w:rsidP="004B4C57">
            <w:pPr>
              <w:spacing w:line="312" w:lineRule="auto"/>
              <w:jc w:val="both"/>
            </w:pPr>
            <w:r w:rsidRPr="00B37A1C">
              <w:rPr>
                <w:color w:val="231F20"/>
              </w:rPr>
              <w:t>Lượng hàng hóa qua cảng</w:t>
            </w:r>
            <w:r w:rsidRPr="00B37A1C">
              <w:rPr>
                <w:color w:val="231F20"/>
              </w:rPr>
              <w:t>：</w:t>
            </w:r>
            <w:r w:rsidRPr="00B37A1C">
              <w:rPr>
                <w:color w:val="231F20"/>
              </w:rPr>
              <w:t>142,87 triệu tấn/năm</w:t>
            </w:r>
          </w:p>
        </w:tc>
        <w:tc>
          <w:tcPr>
            <w:tcW w:w="5160" w:type="dxa"/>
          </w:tcPr>
          <w:p w:rsidR="004B4C57" w:rsidRPr="00B37A1C" w:rsidRDefault="004B4C57" w:rsidP="004B4C57">
            <w:pPr>
              <w:spacing w:line="312" w:lineRule="auto"/>
              <w:jc w:val="both"/>
              <w:rPr>
                <w:lang w:val="vi-VN" w:eastAsia="ja-JP"/>
              </w:rPr>
            </w:pPr>
            <w:r w:rsidRPr="00B37A1C">
              <w:rPr>
                <w:rFonts w:hint="eastAsia"/>
                <w:lang w:val="vi-VN" w:eastAsia="ja-JP"/>
              </w:rPr>
              <w:t>労働力：</w:t>
            </w:r>
            <w:r w:rsidRPr="00B37A1C">
              <w:rPr>
                <w:lang w:eastAsia="ja-JP"/>
              </w:rPr>
              <w:t>113</w:t>
            </w:r>
            <w:r w:rsidRPr="00B37A1C">
              <w:rPr>
                <w:lang w:val="vi-VN" w:eastAsia="ja-JP"/>
              </w:rPr>
              <w:t>.0</w:t>
            </w:r>
            <w:r w:rsidRPr="00B37A1C">
              <w:rPr>
                <w:rFonts w:hint="eastAsia"/>
                <w:lang w:val="vi-VN" w:eastAsia="ja-JP"/>
              </w:rPr>
              <w:t>万人</w:t>
            </w:r>
          </w:p>
          <w:p w:rsidR="004B4C57" w:rsidRPr="00B37A1C" w:rsidRDefault="004B4C57" w:rsidP="004B4C57">
            <w:pPr>
              <w:spacing w:line="312" w:lineRule="auto"/>
              <w:jc w:val="both"/>
              <w:rPr>
                <w:lang w:val="vi-VN" w:eastAsia="ja-JP"/>
              </w:rPr>
            </w:pPr>
            <w:r w:rsidRPr="00B37A1C">
              <w:rPr>
                <w:rFonts w:hint="eastAsia"/>
                <w:lang w:val="vi-VN" w:eastAsia="ja-JP"/>
              </w:rPr>
              <w:t>都市部</w:t>
            </w:r>
            <w:r w:rsidRPr="00B37A1C">
              <w:rPr>
                <w:rFonts w:hint="eastAsia"/>
                <w:lang w:eastAsia="ja-JP"/>
              </w:rPr>
              <w:t>の</w:t>
            </w:r>
            <w:r w:rsidRPr="00B37A1C">
              <w:rPr>
                <w:rFonts w:hint="eastAsia"/>
                <w:lang w:val="vi-VN" w:eastAsia="ja-JP"/>
              </w:rPr>
              <w:t>市民</w:t>
            </w:r>
            <w:r w:rsidRPr="00B37A1C">
              <w:rPr>
                <w:rFonts w:hint="eastAsia"/>
                <w:lang w:eastAsia="ja-JP"/>
              </w:rPr>
              <w:t>の</w:t>
            </w:r>
            <w:r w:rsidRPr="00B37A1C">
              <w:rPr>
                <w:rFonts w:hint="eastAsia"/>
                <w:lang w:val="vi-VN" w:eastAsia="ja-JP"/>
              </w:rPr>
              <w:t>割合：</w:t>
            </w:r>
            <w:r w:rsidRPr="00B37A1C">
              <w:rPr>
                <w:lang w:eastAsia="ja-JP"/>
              </w:rPr>
              <w:t>45.41</w:t>
            </w:r>
            <w:r w:rsidRPr="00B37A1C">
              <w:rPr>
                <w:lang w:val="vi-VN" w:eastAsia="ja-JP"/>
              </w:rPr>
              <w:t>%</w:t>
            </w:r>
          </w:p>
          <w:p w:rsidR="00CD497A" w:rsidRPr="00B37A1C" w:rsidRDefault="00CD497A" w:rsidP="00CD497A">
            <w:pPr>
              <w:rPr>
                <w:rFonts w:eastAsia="Times New Roman"/>
                <w:lang w:eastAsia="en-GB"/>
              </w:rPr>
            </w:pPr>
            <w:r w:rsidRPr="00B37A1C">
              <w:rPr>
                <w:rFonts w:eastAsia="Times New Roman"/>
                <w:lang w:eastAsia="en-GB"/>
              </w:rPr>
              <w:t>GRDP</w:t>
            </w:r>
            <w:r w:rsidRPr="00B37A1C">
              <w:rPr>
                <w:rFonts w:ascii="MS Gothic" w:eastAsia="MS Gothic" w:hAnsi="MS Gothic" w:cs="MS Gothic"/>
                <w:lang w:eastAsia="en-GB"/>
              </w:rPr>
              <w:t>：</w:t>
            </w:r>
            <w:r w:rsidRPr="00B37A1C">
              <w:rPr>
                <w:rFonts w:eastAsia="Times New Roman"/>
                <w:lang w:eastAsia="en-GB"/>
              </w:rPr>
              <w:t>119.9</w:t>
            </w:r>
            <w:r w:rsidRPr="00B37A1C">
              <w:rPr>
                <w:rFonts w:ascii="MS Gothic" w:eastAsia="MS Gothic" w:hAnsi="MS Gothic" w:cs="MS Gothic"/>
                <w:lang w:eastAsia="en-GB"/>
              </w:rPr>
              <w:t>億米ドル</w:t>
            </w:r>
            <w:r w:rsidRPr="00B37A1C">
              <w:rPr>
                <w:rFonts w:eastAsia="Times New Roman"/>
                <w:lang w:eastAsia="en-GB"/>
              </w:rPr>
              <w:t xml:space="preserve"> </w:t>
            </w:r>
          </w:p>
          <w:p w:rsidR="00CD497A" w:rsidRPr="00B37A1C" w:rsidRDefault="00CD497A" w:rsidP="00CD497A">
            <w:pPr>
              <w:rPr>
                <w:rFonts w:eastAsia="Times New Roman"/>
                <w:lang w:eastAsia="en-GB"/>
              </w:rPr>
            </w:pPr>
            <w:r w:rsidRPr="00B37A1C">
              <w:rPr>
                <w:rFonts w:ascii="MS Gothic" w:eastAsia="MS Gothic" w:hAnsi="MS Gothic" w:cs="MS Gothic"/>
                <w:lang w:eastAsia="en-GB"/>
              </w:rPr>
              <w:t>港を通過する貨物の量：</w:t>
            </w:r>
            <w:r w:rsidRPr="00B37A1C">
              <w:rPr>
                <w:rFonts w:eastAsia="Times New Roman"/>
                <w:lang w:eastAsia="en-GB"/>
              </w:rPr>
              <w:t>1</w:t>
            </w:r>
            <w:r w:rsidRPr="00B37A1C">
              <w:rPr>
                <w:rFonts w:ascii="MS Gothic" w:eastAsia="MS Gothic" w:hAnsi="MS Gothic" w:cs="MS Gothic"/>
                <w:lang w:eastAsia="en-GB"/>
              </w:rPr>
              <w:t>億</w:t>
            </w:r>
            <w:r w:rsidRPr="00B37A1C">
              <w:rPr>
                <w:rFonts w:eastAsia="Times New Roman"/>
                <w:lang w:eastAsia="en-GB"/>
              </w:rPr>
              <w:t>4,287</w:t>
            </w:r>
            <w:r w:rsidRPr="00B37A1C">
              <w:rPr>
                <w:rFonts w:ascii="MS Gothic" w:eastAsia="MS Gothic" w:hAnsi="MS Gothic" w:cs="MS Gothic"/>
                <w:lang w:eastAsia="en-GB"/>
              </w:rPr>
              <w:t>万トン</w:t>
            </w:r>
            <w:r w:rsidRPr="00B37A1C">
              <w:rPr>
                <w:rFonts w:eastAsia="Times New Roman"/>
                <w:lang w:eastAsia="en-GB"/>
              </w:rPr>
              <w:t>/</w:t>
            </w:r>
            <w:r w:rsidRPr="00B37A1C">
              <w:rPr>
                <w:rFonts w:ascii="MS Gothic" w:eastAsia="MS Gothic" w:hAnsi="MS Gothic" w:cs="MS Gothic"/>
                <w:lang w:eastAsia="en-GB"/>
              </w:rPr>
              <w:t>年</w:t>
            </w:r>
          </w:p>
          <w:p w:rsidR="00CD497A" w:rsidRPr="00B37A1C" w:rsidRDefault="00CD497A" w:rsidP="00CD497A"/>
          <w:p w:rsidR="004B4C57" w:rsidRPr="00B37A1C" w:rsidRDefault="004B4C57" w:rsidP="004B4C57">
            <w:pPr>
              <w:spacing w:line="312" w:lineRule="auto"/>
              <w:jc w:val="both"/>
              <w:rPr>
                <w:rFonts w:eastAsia="MS UI Gothic"/>
                <w:lang w:val="vi-VN" w:eastAsia="ja-JP"/>
              </w:rPr>
            </w:pPr>
          </w:p>
        </w:tc>
      </w:tr>
      <w:tr w:rsidR="004B4C57" w:rsidRPr="00736CB9" w:rsidTr="00B37A1C">
        <w:tc>
          <w:tcPr>
            <w:tcW w:w="5035" w:type="dxa"/>
          </w:tcPr>
          <w:p w:rsidR="004B4C57" w:rsidRPr="00B37A1C" w:rsidRDefault="004B4C57" w:rsidP="004B4C57">
            <w:pPr>
              <w:spacing w:line="312" w:lineRule="auto"/>
              <w:rPr>
                <w:color w:val="231F20"/>
              </w:rPr>
            </w:pPr>
            <w:r w:rsidRPr="00B37A1C">
              <w:rPr>
                <w:color w:val="231F20"/>
              </w:rPr>
              <w:t>(Số liệu đến ngày 31/12/2020)</w:t>
            </w:r>
          </w:p>
          <w:p w:rsidR="004B4C57" w:rsidRPr="00B37A1C" w:rsidRDefault="004B4C57" w:rsidP="004B4C57">
            <w:pPr>
              <w:pStyle w:val="BasicParagraph"/>
              <w:rPr>
                <w:rFonts w:ascii="Times New Roman" w:hAnsi="Times New Roman" w:cs="Times New Roman"/>
                <w:color w:val="000000" w:themeColor="text1"/>
                <w:sz w:val="28"/>
                <w:szCs w:val="28"/>
              </w:rPr>
            </w:pPr>
          </w:p>
        </w:tc>
        <w:tc>
          <w:tcPr>
            <w:tcW w:w="5160" w:type="dxa"/>
          </w:tcPr>
          <w:p w:rsidR="004B4C57" w:rsidRPr="00B37A1C" w:rsidRDefault="004B4C57" w:rsidP="004B4C57">
            <w:pPr>
              <w:spacing w:line="312" w:lineRule="auto"/>
              <w:ind w:firstLine="120"/>
              <w:jc w:val="both"/>
              <w:rPr>
                <w:lang w:val="vi-VN" w:eastAsia="ja-JP"/>
              </w:rPr>
            </w:pPr>
            <w:r w:rsidRPr="00B37A1C">
              <w:rPr>
                <w:lang w:val="vi-VN" w:eastAsia="ja-JP"/>
              </w:rPr>
              <w:t>(20</w:t>
            </w:r>
            <w:r w:rsidR="00CD497A" w:rsidRPr="00B37A1C">
              <w:rPr>
                <w:lang w:eastAsia="ja-JP"/>
              </w:rPr>
              <w:t>20</w:t>
            </w:r>
            <w:r w:rsidRPr="00B37A1C">
              <w:rPr>
                <w:rFonts w:hint="eastAsia"/>
                <w:lang w:val="vi-VN" w:eastAsia="ja-JP"/>
              </w:rPr>
              <w:t>年</w:t>
            </w:r>
            <w:r w:rsidRPr="00B37A1C">
              <w:rPr>
                <w:lang w:val="vi-VN" w:eastAsia="ja-JP"/>
              </w:rPr>
              <w:t>12</w:t>
            </w:r>
            <w:r w:rsidRPr="00B37A1C">
              <w:rPr>
                <w:rFonts w:hint="eastAsia"/>
                <w:lang w:val="vi-VN" w:eastAsia="ja-JP"/>
              </w:rPr>
              <w:t>月</w:t>
            </w:r>
            <w:r w:rsidRPr="00B37A1C">
              <w:rPr>
                <w:lang w:val="vi-VN" w:eastAsia="ja-JP"/>
              </w:rPr>
              <w:t>31</w:t>
            </w:r>
            <w:r w:rsidRPr="00B37A1C">
              <w:rPr>
                <w:rFonts w:hint="eastAsia"/>
                <w:lang w:val="vi-VN" w:eastAsia="ja-JP"/>
              </w:rPr>
              <w:t>日現在</w:t>
            </w:r>
            <w:r w:rsidRPr="00B37A1C">
              <w:rPr>
                <w:rFonts w:hint="eastAsia"/>
                <w:lang w:eastAsia="ja-JP"/>
              </w:rPr>
              <w:t>のデータ</w:t>
            </w:r>
            <w:r w:rsidRPr="00B37A1C">
              <w:rPr>
                <w:lang w:val="vi-VN" w:eastAsia="ja-JP"/>
              </w:rPr>
              <w:t xml:space="preserve">) </w:t>
            </w:r>
          </w:p>
        </w:tc>
      </w:tr>
      <w:tr w:rsidR="004B4C57" w:rsidRPr="00736CB9" w:rsidTr="00B37A1C">
        <w:tc>
          <w:tcPr>
            <w:tcW w:w="5035" w:type="dxa"/>
          </w:tcPr>
          <w:p w:rsidR="004B4C57" w:rsidRPr="00B37A1C" w:rsidRDefault="004B4C57" w:rsidP="004B4C57">
            <w:pPr>
              <w:spacing w:line="312" w:lineRule="auto"/>
              <w:rPr>
                <w:color w:val="6E6F72"/>
              </w:rPr>
            </w:pPr>
            <w:r w:rsidRPr="00B37A1C">
              <w:rPr>
                <w:color w:val="6E6F72"/>
              </w:rPr>
              <w:t>Cấu trúc GDRP</w:t>
            </w:r>
          </w:p>
          <w:p w:rsidR="004B4C57" w:rsidRPr="00B37A1C" w:rsidRDefault="004B4C57" w:rsidP="004B4C57">
            <w:pPr>
              <w:spacing w:line="312" w:lineRule="auto"/>
              <w:rPr>
                <w:color w:val="231F20"/>
              </w:rPr>
            </w:pPr>
            <w:r w:rsidRPr="00B37A1C">
              <w:rPr>
                <w:color w:val="231F20"/>
              </w:rPr>
              <w:t>Công nghiệp – Xây dựng: 49,73%</w:t>
            </w:r>
          </w:p>
          <w:p w:rsidR="004B4C57" w:rsidRPr="00B37A1C" w:rsidRDefault="004B4C57" w:rsidP="004B4C57">
            <w:pPr>
              <w:spacing w:line="312" w:lineRule="auto"/>
              <w:rPr>
                <w:color w:val="231F20"/>
              </w:rPr>
            </w:pPr>
            <w:r w:rsidRPr="00B37A1C">
              <w:rPr>
                <w:color w:val="231F20"/>
              </w:rPr>
              <w:t>Dịch vụ: 39,51</w:t>
            </w:r>
          </w:p>
          <w:p w:rsidR="004B4C57" w:rsidRPr="00B37A1C" w:rsidRDefault="004B4C57" w:rsidP="004B4C57">
            <w:pPr>
              <w:spacing w:line="312" w:lineRule="auto"/>
              <w:rPr>
                <w:color w:val="231F20"/>
              </w:rPr>
            </w:pPr>
            <w:r w:rsidRPr="00B37A1C">
              <w:rPr>
                <w:color w:val="231F20"/>
              </w:rPr>
              <w:t>Nông nghiệp – Lâm nghiệp – Nuôi trồng thủy sản: 4,6%</w:t>
            </w:r>
          </w:p>
          <w:p w:rsidR="004B4C57" w:rsidRPr="00B37A1C" w:rsidRDefault="004B4C57" w:rsidP="004B4C57">
            <w:pPr>
              <w:spacing w:line="312" w:lineRule="auto"/>
              <w:rPr>
                <w:color w:val="6E6F72"/>
              </w:rPr>
            </w:pPr>
            <w:r w:rsidRPr="00B37A1C">
              <w:rPr>
                <w:rFonts w:ascii="Arial" w:hAnsi="Arial" w:cs="Arial"/>
                <w:color w:val="333333"/>
                <w:sz w:val="21"/>
                <w:szCs w:val="21"/>
                <w:shd w:val="clear" w:color="auto" w:fill="FFFFFF"/>
              </w:rPr>
              <w:t xml:space="preserve">Thuế sản phẩm trừ trợ cấp sản phẩm: 6,16% </w:t>
            </w:r>
          </w:p>
        </w:tc>
        <w:tc>
          <w:tcPr>
            <w:tcW w:w="5160" w:type="dxa"/>
          </w:tcPr>
          <w:p w:rsidR="004B4C57" w:rsidRPr="00B37A1C" w:rsidRDefault="004B4C57" w:rsidP="004B4C57">
            <w:pPr>
              <w:spacing w:line="312" w:lineRule="auto"/>
              <w:jc w:val="both"/>
              <w:rPr>
                <w:lang w:val="vi-VN" w:eastAsia="ja-JP"/>
              </w:rPr>
            </w:pPr>
            <w:r w:rsidRPr="00B37A1C">
              <w:rPr>
                <w:lang w:eastAsia="ja-JP"/>
              </w:rPr>
              <w:t xml:space="preserve">GRDP </w:t>
            </w:r>
            <w:r w:rsidRPr="00B37A1C">
              <w:rPr>
                <w:rFonts w:hint="eastAsia"/>
                <w:lang w:eastAsia="ja-JP"/>
              </w:rPr>
              <w:t>構造</w:t>
            </w:r>
            <w:r w:rsidRPr="00B37A1C">
              <w:rPr>
                <w:lang w:eastAsia="ja-JP"/>
              </w:rPr>
              <w:tab/>
            </w:r>
            <w:r w:rsidRPr="00B37A1C">
              <w:rPr>
                <w:lang w:eastAsia="ja-JP"/>
              </w:rPr>
              <w:tab/>
            </w:r>
          </w:p>
          <w:p w:rsidR="004B4C57" w:rsidRPr="00B37A1C" w:rsidRDefault="004B4C57" w:rsidP="004B4C57">
            <w:pPr>
              <w:pStyle w:val="ListParagraph"/>
              <w:numPr>
                <w:ilvl w:val="0"/>
                <w:numId w:val="2"/>
              </w:numPr>
              <w:spacing w:line="312" w:lineRule="auto"/>
              <w:jc w:val="both"/>
              <w:rPr>
                <w:lang w:val="vi-VN" w:eastAsia="ja-JP"/>
              </w:rPr>
            </w:pPr>
            <w:r w:rsidRPr="00B37A1C">
              <w:rPr>
                <w:rFonts w:hint="eastAsia"/>
                <w:lang w:val="vi-VN" w:eastAsia="ja-JP"/>
              </w:rPr>
              <w:t>産業－建設</w:t>
            </w:r>
            <w:r w:rsidRPr="00B37A1C">
              <w:rPr>
                <w:lang w:val="vi-VN" w:eastAsia="ja-JP"/>
              </w:rPr>
              <w:tab/>
            </w:r>
            <w:r w:rsidRPr="00B37A1C">
              <w:rPr>
                <w:lang w:val="vi-VN" w:eastAsia="ja-JP"/>
              </w:rPr>
              <w:tab/>
            </w:r>
            <w:r w:rsidRPr="00B37A1C">
              <w:rPr>
                <w:lang w:val="vi-VN" w:eastAsia="ja-JP"/>
              </w:rPr>
              <w:tab/>
            </w:r>
          </w:p>
          <w:p w:rsidR="004B4C57" w:rsidRPr="00B37A1C" w:rsidRDefault="004B4C57" w:rsidP="004B4C57">
            <w:pPr>
              <w:pStyle w:val="ListParagraph"/>
              <w:numPr>
                <w:ilvl w:val="0"/>
                <w:numId w:val="2"/>
              </w:numPr>
              <w:spacing w:line="312" w:lineRule="auto"/>
              <w:jc w:val="both"/>
              <w:rPr>
                <w:lang w:val="vi-VN" w:eastAsia="ja-JP"/>
              </w:rPr>
            </w:pPr>
            <w:r w:rsidRPr="00B37A1C">
              <w:rPr>
                <w:rFonts w:hint="eastAsia"/>
                <w:lang w:eastAsia="ja-JP"/>
              </w:rPr>
              <w:t>サービス</w:t>
            </w:r>
            <w:r w:rsidRPr="00B37A1C">
              <w:rPr>
                <w:lang w:val="vi-VN" w:eastAsia="ja-JP"/>
              </w:rPr>
              <w:tab/>
            </w:r>
            <w:r w:rsidRPr="00B37A1C">
              <w:rPr>
                <w:lang w:val="vi-VN" w:eastAsia="ja-JP"/>
              </w:rPr>
              <w:tab/>
            </w:r>
            <w:r w:rsidRPr="00B37A1C">
              <w:rPr>
                <w:lang w:val="vi-VN" w:eastAsia="ja-JP"/>
              </w:rPr>
              <w:tab/>
            </w:r>
          </w:p>
          <w:p w:rsidR="004B4C57" w:rsidRPr="00B37A1C" w:rsidRDefault="004B4C57" w:rsidP="004B4C57">
            <w:pPr>
              <w:pStyle w:val="ListParagraph"/>
              <w:numPr>
                <w:ilvl w:val="0"/>
                <w:numId w:val="2"/>
              </w:numPr>
              <w:spacing w:line="312" w:lineRule="auto"/>
              <w:jc w:val="both"/>
              <w:rPr>
                <w:lang w:val="vi-VN" w:eastAsia="ja-JP"/>
              </w:rPr>
            </w:pPr>
            <w:r w:rsidRPr="00B37A1C">
              <w:rPr>
                <w:rFonts w:hint="eastAsia"/>
                <w:lang w:val="vi-VN" w:eastAsia="ja-JP"/>
              </w:rPr>
              <w:t>農業－林業－養殖業</w:t>
            </w:r>
            <w:r w:rsidRPr="00B37A1C">
              <w:rPr>
                <w:lang w:val="vi-VN" w:eastAsia="ja-JP"/>
              </w:rPr>
              <w:tab/>
            </w:r>
          </w:p>
        </w:tc>
      </w:tr>
      <w:tr w:rsidR="004B4C57" w:rsidRPr="00736CB9" w:rsidTr="00B37A1C">
        <w:tc>
          <w:tcPr>
            <w:tcW w:w="5035" w:type="dxa"/>
          </w:tcPr>
          <w:p w:rsidR="004B4C57" w:rsidRPr="00B37A1C" w:rsidRDefault="004B4C57" w:rsidP="004B4C57">
            <w:pPr>
              <w:spacing w:line="312" w:lineRule="auto"/>
              <w:rPr>
                <w:lang w:eastAsia="ja-JP"/>
              </w:rPr>
            </w:pPr>
            <w:r w:rsidRPr="00B37A1C">
              <w:rPr>
                <w:color w:val="231F20"/>
              </w:rPr>
              <w:t>Tỷ lệ tăng GDRP</w:t>
            </w:r>
            <w:r w:rsidRPr="00B37A1C">
              <w:rPr>
                <w:rFonts w:hint="eastAsia"/>
                <w:color w:val="231F20"/>
              </w:rPr>
              <w:t>：</w:t>
            </w:r>
            <w:r w:rsidRPr="00B37A1C">
              <w:rPr>
                <w:color w:val="231F20"/>
              </w:rPr>
              <w:t>11,22</w:t>
            </w:r>
            <w:r w:rsidRPr="00B37A1C">
              <w:rPr>
                <w:rFonts w:hint="eastAsia"/>
                <w:color w:val="231F20"/>
              </w:rPr>
              <w:t>％</w:t>
            </w:r>
          </w:p>
        </w:tc>
        <w:tc>
          <w:tcPr>
            <w:tcW w:w="5160" w:type="dxa"/>
          </w:tcPr>
          <w:p w:rsidR="004B4C57" w:rsidRPr="00B37A1C" w:rsidRDefault="004B4C57" w:rsidP="00B37A1C">
            <w:pPr>
              <w:spacing w:line="312" w:lineRule="auto"/>
              <w:jc w:val="both"/>
              <w:rPr>
                <w:lang w:val="vi-VN" w:eastAsia="ja-JP"/>
              </w:rPr>
            </w:pPr>
            <w:r w:rsidRPr="00B37A1C">
              <w:rPr>
                <w:lang w:eastAsia="ja-JP"/>
              </w:rPr>
              <w:t>GRDP</w:t>
            </w:r>
            <w:r w:rsidRPr="00B37A1C">
              <w:rPr>
                <w:rFonts w:hint="eastAsia"/>
                <w:lang w:val="vi-VN" w:eastAsia="ja-JP"/>
              </w:rPr>
              <w:t>成長率</w:t>
            </w:r>
            <w:r w:rsidRPr="00B37A1C">
              <w:rPr>
                <w:rFonts w:hint="eastAsia"/>
                <w:lang w:eastAsia="ja-JP"/>
              </w:rPr>
              <w:t>：</w:t>
            </w:r>
            <w:r w:rsidRPr="00B37A1C">
              <w:rPr>
                <w:lang w:eastAsia="ja-JP"/>
              </w:rPr>
              <w:t>11.22%</w:t>
            </w:r>
          </w:p>
        </w:tc>
      </w:tr>
      <w:tr w:rsidR="004B4C57" w:rsidRPr="00736CB9" w:rsidTr="00B37A1C">
        <w:tc>
          <w:tcPr>
            <w:tcW w:w="5035" w:type="dxa"/>
          </w:tcPr>
          <w:p w:rsidR="004B4C57" w:rsidRPr="00B37A1C" w:rsidRDefault="004B4C57" w:rsidP="004B4C57">
            <w:pPr>
              <w:pStyle w:val="BasicParagraph"/>
              <w:rPr>
                <w:rFonts w:ascii="Times New Roman" w:eastAsia="MS Mincho" w:hAnsi="Times New Roman" w:cs="Times New Roman"/>
                <w:color w:val="auto"/>
                <w:sz w:val="24"/>
                <w:szCs w:val="24"/>
                <w:lang w:eastAsia="ja-JP"/>
              </w:rPr>
            </w:pPr>
            <w:r w:rsidRPr="00B37A1C">
              <w:rPr>
                <w:color w:val="231F20"/>
              </w:rPr>
              <w:t>Tăng GDP bình quân đầu người</w:t>
            </w:r>
            <w:r w:rsidRPr="00B37A1C">
              <w:rPr>
                <w:color w:val="231F20"/>
              </w:rPr>
              <w:t>：</w:t>
            </w:r>
            <w:r w:rsidRPr="00B37A1C">
              <w:rPr>
                <w:color w:val="231F20"/>
              </w:rPr>
              <w:t>4.277USD</w:t>
            </w:r>
          </w:p>
        </w:tc>
        <w:tc>
          <w:tcPr>
            <w:tcW w:w="5160" w:type="dxa"/>
          </w:tcPr>
          <w:p w:rsidR="004B4C57" w:rsidRPr="00B37A1C" w:rsidRDefault="004B4C57" w:rsidP="004B4C57">
            <w:pPr>
              <w:spacing w:line="312" w:lineRule="auto"/>
              <w:jc w:val="both"/>
              <w:rPr>
                <w:lang w:eastAsia="ja-JP"/>
              </w:rPr>
            </w:pPr>
            <w:r w:rsidRPr="00B37A1C">
              <w:rPr>
                <w:rFonts w:hint="eastAsia"/>
                <w:lang w:val="vi-VN" w:eastAsia="ja-JP"/>
              </w:rPr>
              <w:t>一人当</w:t>
            </w:r>
            <w:r w:rsidRPr="00B37A1C">
              <w:rPr>
                <w:rFonts w:hint="eastAsia"/>
                <w:lang w:eastAsia="ja-JP"/>
              </w:rPr>
              <w:t>たりの</w:t>
            </w:r>
            <w:r w:rsidRPr="00B37A1C">
              <w:rPr>
                <w:lang w:eastAsia="ja-JP"/>
              </w:rPr>
              <w:t>GRDP</w:t>
            </w:r>
            <w:r w:rsidRPr="00B37A1C">
              <w:rPr>
                <w:rFonts w:hint="eastAsia"/>
                <w:lang w:eastAsia="ja-JP"/>
              </w:rPr>
              <w:t>：</w:t>
            </w:r>
            <w:r w:rsidRPr="00B37A1C">
              <w:rPr>
                <w:lang w:eastAsia="ja-JP"/>
              </w:rPr>
              <w:t xml:space="preserve">4,277 </w:t>
            </w:r>
            <w:r w:rsidRPr="00B37A1C">
              <w:rPr>
                <w:rFonts w:hint="eastAsia"/>
                <w:lang w:val="vi-VN" w:eastAsia="ja-JP"/>
              </w:rPr>
              <w:t>ドル</w:t>
            </w:r>
          </w:p>
        </w:tc>
      </w:tr>
      <w:tr w:rsidR="004B4C57" w:rsidRPr="00736CB9" w:rsidTr="00B37A1C">
        <w:tc>
          <w:tcPr>
            <w:tcW w:w="5035" w:type="dxa"/>
          </w:tcPr>
          <w:p w:rsidR="004B4C57" w:rsidRPr="00B37A1C" w:rsidRDefault="004B4C57" w:rsidP="004B4C57">
            <w:pPr>
              <w:spacing w:line="312" w:lineRule="auto"/>
              <w:rPr>
                <w:b/>
                <w:bCs/>
              </w:rPr>
            </w:pPr>
            <w:r w:rsidRPr="00B37A1C">
              <w:rPr>
                <w:b/>
                <w:bCs/>
              </w:rPr>
              <w:t>Tổng dự án FDI: 760</w:t>
            </w:r>
          </w:p>
        </w:tc>
        <w:tc>
          <w:tcPr>
            <w:tcW w:w="5160" w:type="dxa"/>
          </w:tcPr>
          <w:p w:rsidR="004B4C57" w:rsidRPr="00B37A1C" w:rsidRDefault="004B4C57" w:rsidP="00B37A1C">
            <w:pPr>
              <w:spacing w:line="312" w:lineRule="auto"/>
              <w:jc w:val="both"/>
              <w:rPr>
                <w:b/>
                <w:lang w:eastAsia="ja-JP"/>
              </w:rPr>
            </w:pPr>
            <w:r w:rsidRPr="00B37A1C">
              <w:rPr>
                <w:rFonts w:hint="eastAsia"/>
                <w:b/>
                <w:lang w:eastAsia="ja-JP"/>
              </w:rPr>
              <w:t>FDI</w:t>
            </w:r>
            <w:r w:rsidRPr="00B37A1C">
              <w:rPr>
                <w:rFonts w:hint="eastAsia"/>
                <w:b/>
                <w:lang w:eastAsia="ja-JP"/>
              </w:rPr>
              <w:t>プロジェクトの</w:t>
            </w:r>
            <w:r w:rsidRPr="00B37A1C">
              <w:rPr>
                <w:rFonts w:hint="eastAsia"/>
                <w:b/>
                <w:lang w:val="vi-VN" w:eastAsia="ja-JP"/>
              </w:rPr>
              <w:t>件数</w:t>
            </w:r>
            <w:r w:rsidRPr="00B37A1C">
              <w:rPr>
                <w:b/>
                <w:lang w:eastAsia="ja-JP"/>
              </w:rPr>
              <w:t xml:space="preserve"> : 760</w:t>
            </w:r>
          </w:p>
        </w:tc>
      </w:tr>
      <w:tr w:rsidR="004B4C57" w:rsidRPr="00736CB9" w:rsidTr="00B37A1C">
        <w:tc>
          <w:tcPr>
            <w:tcW w:w="5035" w:type="dxa"/>
          </w:tcPr>
          <w:p w:rsidR="004B4C57" w:rsidRPr="00B37A1C" w:rsidRDefault="004B4C57" w:rsidP="004B4C57">
            <w:pPr>
              <w:spacing w:line="312" w:lineRule="auto"/>
              <w:rPr>
                <w:b/>
                <w:bCs/>
              </w:rPr>
            </w:pPr>
            <w:r w:rsidRPr="00B37A1C">
              <w:rPr>
                <w:b/>
                <w:bCs/>
              </w:rPr>
              <w:t>Tổng số vốn đăng ký</w:t>
            </w:r>
            <w:r w:rsidRPr="00B37A1C">
              <w:rPr>
                <w:b/>
                <w:bCs/>
                <w:lang w:eastAsia="ja-JP"/>
              </w:rPr>
              <w:t>：</w:t>
            </w:r>
            <w:r w:rsidRPr="00B37A1C">
              <w:rPr>
                <w:b/>
                <w:bCs/>
              </w:rPr>
              <w:t>19,24 tỷ USD</w:t>
            </w:r>
          </w:p>
        </w:tc>
        <w:tc>
          <w:tcPr>
            <w:tcW w:w="5160" w:type="dxa"/>
          </w:tcPr>
          <w:p w:rsidR="004B4C57" w:rsidRPr="00B37A1C" w:rsidRDefault="004B4C57" w:rsidP="00B37A1C">
            <w:pPr>
              <w:spacing w:line="312" w:lineRule="auto"/>
              <w:jc w:val="both"/>
              <w:rPr>
                <w:b/>
                <w:lang w:eastAsia="ja-JP"/>
              </w:rPr>
            </w:pPr>
            <w:r w:rsidRPr="00B37A1C">
              <w:rPr>
                <w:rFonts w:hint="eastAsia"/>
                <w:b/>
                <w:lang w:val="vi-VN" w:eastAsia="ja-JP"/>
              </w:rPr>
              <w:t>登録済</w:t>
            </w:r>
            <w:r w:rsidRPr="00B37A1C">
              <w:rPr>
                <w:rFonts w:hint="eastAsia"/>
                <w:b/>
                <w:lang w:eastAsia="ja-JP"/>
              </w:rPr>
              <w:t>み</w:t>
            </w:r>
            <w:r w:rsidRPr="00B37A1C">
              <w:rPr>
                <w:rFonts w:hint="eastAsia"/>
                <w:b/>
                <w:lang w:val="vi-VN" w:eastAsia="ja-JP"/>
              </w:rPr>
              <w:t>ＦＤＩ資本総額：</w:t>
            </w:r>
            <w:r w:rsidRPr="00B37A1C">
              <w:rPr>
                <w:rFonts w:hint="eastAsia"/>
                <w:b/>
                <w:lang w:val="vi-VN" w:eastAsia="ja-JP"/>
              </w:rPr>
              <w:t>192.</w:t>
            </w:r>
            <w:r w:rsidRPr="00B37A1C">
              <w:rPr>
                <w:b/>
                <w:lang w:eastAsia="ja-JP"/>
              </w:rPr>
              <w:t>4</w:t>
            </w:r>
            <w:r w:rsidRPr="00B37A1C">
              <w:rPr>
                <w:rFonts w:hint="eastAsia"/>
                <w:b/>
                <w:lang w:val="vi-VN" w:eastAsia="ja-JP"/>
              </w:rPr>
              <w:t>億</w:t>
            </w:r>
          </w:p>
        </w:tc>
      </w:tr>
      <w:tr w:rsidR="004B4C57" w:rsidRPr="00736CB9" w:rsidTr="00B37A1C">
        <w:tc>
          <w:tcPr>
            <w:tcW w:w="5035" w:type="dxa"/>
          </w:tcPr>
          <w:p w:rsidR="004B4C57" w:rsidRPr="00736CB9" w:rsidRDefault="004B4C57" w:rsidP="004B4C57">
            <w:pPr>
              <w:spacing w:line="312" w:lineRule="auto"/>
              <w:rPr>
                <w:b/>
              </w:rPr>
            </w:pPr>
            <w:r>
              <w:rPr>
                <w:b/>
              </w:rPr>
              <w:t>VÙNG KINH TẾ CHÍNH PHÍA BẮC</w:t>
            </w:r>
          </w:p>
        </w:tc>
        <w:tc>
          <w:tcPr>
            <w:tcW w:w="5160" w:type="dxa"/>
          </w:tcPr>
          <w:p w:rsidR="004B4C57" w:rsidRPr="00736CB9" w:rsidRDefault="004B4C57" w:rsidP="004B4C57">
            <w:pPr>
              <w:spacing w:line="312" w:lineRule="auto"/>
              <w:jc w:val="both"/>
              <w:rPr>
                <w:b/>
                <w:lang w:val="vi-VN" w:eastAsia="ja-JP"/>
              </w:rPr>
            </w:pPr>
            <w:r w:rsidRPr="00736CB9">
              <w:rPr>
                <w:rFonts w:hint="eastAsia"/>
                <w:b/>
                <w:lang w:val="vi-VN" w:eastAsia="ja-JP"/>
              </w:rPr>
              <w:t>北部の</w:t>
            </w:r>
          </w:p>
          <w:p w:rsidR="004B4C57" w:rsidRPr="00736CB9" w:rsidRDefault="004B4C57" w:rsidP="004B4C57">
            <w:pPr>
              <w:spacing w:line="312" w:lineRule="auto"/>
              <w:jc w:val="both"/>
              <w:rPr>
                <w:b/>
                <w:lang w:val="vi-VN" w:eastAsia="ja-JP"/>
              </w:rPr>
            </w:pPr>
            <w:r w:rsidRPr="00736CB9">
              <w:rPr>
                <w:rFonts w:hint="eastAsia"/>
                <w:b/>
                <w:lang w:val="vi-VN" w:eastAsia="ja-JP"/>
              </w:rPr>
              <w:t>主要経済圏</w:t>
            </w:r>
          </w:p>
        </w:tc>
      </w:tr>
      <w:tr w:rsidR="004B4C57" w:rsidRPr="00736CB9" w:rsidTr="00B37A1C">
        <w:tc>
          <w:tcPr>
            <w:tcW w:w="5035" w:type="dxa"/>
          </w:tcPr>
          <w:p w:rsidR="004B4C57" w:rsidRPr="00736CB9" w:rsidRDefault="004B4C57" w:rsidP="004B4C57">
            <w:pPr>
              <w:spacing w:line="312" w:lineRule="auto"/>
              <w:rPr>
                <w:b/>
                <w:bCs/>
              </w:rPr>
            </w:pPr>
            <w:r>
              <w:rPr>
                <w:b/>
              </w:rPr>
              <w:t>VÙNG KINH TẾ CHÍNH PHÍA BẮC</w:t>
            </w:r>
          </w:p>
        </w:tc>
        <w:tc>
          <w:tcPr>
            <w:tcW w:w="5160" w:type="dxa"/>
          </w:tcPr>
          <w:p w:rsidR="004B4C57" w:rsidRPr="00736CB9" w:rsidRDefault="004B4C57" w:rsidP="004B4C57">
            <w:pPr>
              <w:spacing w:line="312" w:lineRule="auto"/>
              <w:jc w:val="both"/>
              <w:rPr>
                <w:b/>
                <w:lang w:val="vi-VN" w:eastAsia="ja-JP"/>
              </w:rPr>
            </w:pPr>
            <w:r w:rsidRPr="00736CB9">
              <w:rPr>
                <w:rFonts w:hint="eastAsia"/>
                <w:b/>
                <w:lang w:val="vi-VN" w:eastAsia="ja-JP"/>
              </w:rPr>
              <w:t>北部の主要経済圏</w:t>
            </w:r>
          </w:p>
        </w:tc>
      </w:tr>
      <w:tr w:rsidR="004B4C57" w:rsidRPr="00736CB9" w:rsidTr="00B37A1C">
        <w:tc>
          <w:tcPr>
            <w:tcW w:w="5035" w:type="dxa"/>
          </w:tcPr>
          <w:p w:rsidR="004B4C57" w:rsidRDefault="004B4C57" w:rsidP="004B4C57">
            <w:pPr>
              <w:spacing w:line="312" w:lineRule="auto"/>
              <w:rPr>
                <w:color w:val="231F20"/>
              </w:rPr>
            </w:pPr>
            <w:r>
              <w:rPr>
                <w:color w:val="231F20"/>
              </w:rPr>
              <w:t xml:space="preserve">Vùng kinh tế chính phía Bắc bao gồm 7 tỉnh, thành phố: Hải Phòng, Hà Nội, Quảng Ninh (khu lõi của vùng), Hải Dương, Hưng Yên, Bắc Ninh và Vĩnh Phúc. Đây là trung tâm kinh tế năng động và quan trọng của miền Bắc và toàn Việt Nam. </w:t>
            </w:r>
            <w:r w:rsidRPr="00442888">
              <w:rPr>
                <w:color w:val="231F20"/>
              </w:rPr>
              <w:t>Điểm mạnh lớn nhất của vùng kinh tế này là nguồn lao động chất lượng cao, được đào tạo tốt và tỷ lệ trung bình sinh viên tốt nghiệp cao nhất tại các trường cao đẳng, đại học</w:t>
            </w:r>
          </w:p>
          <w:p w:rsidR="004B4C57" w:rsidRPr="00736CB9" w:rsidRDefault="004B4C57" w:rsidP="004B4C57">
            <w:pPr>
              <w:spacing w:line="312" w:lineRule="auto"/>
              <w:rPr>
                <w:color w:val="231F20"/>
              </w:rPr>
            </w:pPr>
          </w:p>
        </w:tc>
        <w:tc>
          <w:tcPr>
            <w:tcW w:w="5160" w:type="dxa"/>
          </w:tcPr>
          <w:p w:rsidR="004B4C57" w:rsidRPr="00736CB9" w:rsidRDefault="004B4C57" w:rsidP="004B4C57">
            <w:pPr>
              <w:spacing w:line="312" w:lineRule="auto"/>
              <w:jc w:val="both"/>
              <w:rPr>
                <w:lang w:val="vi-VN" w:eastAsia="ja-JP"/>
              </w:rPr>
            </w:pPr>
            <w:r w:rsidRPr="00736CB9">
              <w:rPr>
                <w:rFonts w:hint="eastAsia"/>
                <w:lang w:val="vi-VN" w:eastAsia="ja-JP"/>
              </w:rPr>
              <w:t>ベトナム北部の主要経済圏には、</w:t>
            </w:r>
            <w:r w:rsidRPr="00736CB9">
              <w:rPr>
                <w:lang w:val="vi-VN" w:eastAsia="ja-JP"/>
              </w:rPr>
              <w:t>Haiphong</w:t>
            </w:r>
            <w:r w:rsidRPr="00736CB9">
              <w:rPr>
                <w:rFonts w:hint="eastAsia"/>
                <w:lang w:val="vi-VN" w:eastAsia="ja-JP"/>
              </w:rPr>
              <w:t>市、</w:t>
            </w:r>
            <w:r w:rsidRPr="00736CB9">
              <w:rPr>
                <w:lang w:val="vi-VN" w:eastAsia="ja-JP"/>
              </w:rPr>
              <w:t>Hanoi</w:t>
            </w:r>
            <w:r w:rsidRPr="00736CB9">
              <w:rPr>
                <w:rFonts w:hint="eastAsia"/>
                <w:lang w:val="vi-VN" w:eastAsia="ja-JP"/>
              </w:rPr>
              <w:t>市、</w:t>
            </w:r>
            <w:r w:rsidRPr="00736CB9">
              <w:rPr>
                <w:lang w:val="vi-VN" w:eastAsia="ja-JP"/>
              </w:rPr>
              <w:t>Quangninh</w:t>
            </w:r>
            <w:r w:rsidRPr="00736CB9">
              <w:rPr>
                <w:rFonts w:hint="eastAsia"/>
                <w:lang w:val="vi-VN" w:eastAsia="ja-JP"/>
              </w:rPr>
              <w:t>省、</w:t>
            </w:r>
            <w:r w:rsidRPr="00736CB9">
              <w:rPr>
                <w:lang w:val="vi-VN" w:eastAsia="ja-JP"/>
              </w:rPr>
              <w:t>Haiduong</w:t>
            </w:r>
            <w:r w:rsidRPr="00736CB9">
              <w:rPr>
                <w:rFonts w:hint="eastAsia"/>
                <w:lang w:val="vi-VN" w:eastAsia="ja-JP"/>
              </w:rPr>
              <w:t>省、</w:t>
            </w:r>
            <w:r w:rsidRPr="00736CB9">
              <w:rPr>
                <w:lang w:val="vi-VN" w:eastAsia="ja-JP"/>
              </w:rPr>
              <w:t>Hungyen</w:t>
            </w:r>
            <w:r w:rsidRPr="00736CB9">
              <w:rPr>
                <w:rFonts w:hint="eastAsia"/>
                <w:lang w:val="vi-VN" w:eastAsia="ja-JP"/>
              </w:rPr>
              <w:t>省、</w:t>
            </w:r>
            <w:r w:rsidRPr="00736CB9">
              <w:rPr>
                <w:lang w:val="vi-VN" w:eastAsia="ja-JP"/>
              </w:rPr>
              <w:t>Bacninh</w:t>
            </w:r>
            <w:r w:rsidRPr="00736CB9">
              <w:rPr>
                <w:rFonts w:hint="eastAsia"/>
                <w:lang w:val="vi-VN" w:eastAsia="ja-JP"/>
              </w:rPr>
              <w:t>省、</w:t>
            </w:r>
            <w:r w:rsidRPr="00736CB9">
              <w:rPr>
                <w:lang w:val="vi-VN" w:eastAsia="ja-JP"/>
              </w:rPr>
              <w:t>Vinhphuc</w:t>
            </w:r>
            <w:r w:rsidRPr="00736CB9">
              <w:rPr>
                <w:rFonts w:hint="eastAsia"/>
                <w:lang w:val="vi-VN" w:eastAsia="ja-JP"/>
              </w:rPr>
              <w:t>省の</w:t>
            </w:r>
            <w:r w:rsidRPr="00736CB9">
              <w:rPr>
                <w:lang w:val="vi-VN" w:eastAsia="ja-JP"/>
              </w:rPr>
              <w:t>7</w:t>
            </w:r>
            <w:r w:rsidRPr="00736CB9">
              <w:rPr>
                <w:rFonts w:hint="eastAsia"/>
                <w:lang w:val="vi-VN" w:eastAsia="ja-JP"/>
              </w:rPr>
              <w:t>つの省と市が含まれます。これはダイナミックな経済的中心地であり、北部とベトナム全体の重要な経済的拠点です。この経済圏の最大の特長は、専門教育を受けた資格のある人材、大学での教育レベルの高さ、また人口当たりの学生数が多いことです。</w:t>
            </w:r>
          </w:p>
        </w:tc>
      </w:tr>
      <w:tr w:rsidR="004B4C57" w:rsidRPr="00736CB9" w:rsidTr="00B37A1C">
        <w:tc>
          <w:tcPr>
            <w:tcW w:w="5035" w:type="dxa"/>
          </w:tcPr>
          <w:p w:rsidR="004B4C57" w:rsidRPr="00736CB9" w:rsidRDefault="004B4C57" w:rsidP="004B4C57">
            <w:pPr>
              <w:spacing w:line="312" w:lineRule="auto"/>
              <w:rPr>
                <w:b/>
                <w:bCs/>
              </w:rPr>
            </w:pPr>
            <w:r>
              <w:rPr>
                <w:b/>
                <w:bCs/>
              </w:rPr>
              <w:lastRenderedPageBreak/>
              <w:t>TAM GIÁC TĂNG TRƯỞNG KINH TẾ</w:t>
            </w:r>
          </w:p>
        </w:tc>
        <w:tc>
          <w:tcPr>
            <w:tcW w:w="5160" w:type="dxa"/>
          </w:tcPr>
          <w:p w:rsidR="004B4C57" w:rsidRPr="00736CB9" w:rsidRDefault="004B4C57" w:rsidP="004B4C57">
            <w:pPr>
              <w:spacing w:line="312" w:lineRule="auto"/>
              <w:jc w:val="both"/>
              <w:rPr>
                <w:b/>
                <w:lang w:val="vi-VN" w:eastAsia="ja-JP"/>
              </w:rPr>
            </w:pPr>
            <w:r w:rsidRPr="00736CB9">
              <w:rPr>
                <w:rFonts w:hint="eastAsia"/>
                <w:b/>
                <w:lang w:val="vi-VN" w:eastAsia="ja-JP"/>
              </w:rPr>
              <w:t>経済成長三角地帯</w:t>
            </w:r>
          </w:p>
        </w:tc>
      </w:tr>
      <w:tr w:rsidR="004B4C57" w:rsidRPr="00736CB9" w:rsidTr="00B37A1C">
        <w:tc>
          <w:tcPr>
            <w:tcW w:w="5035" w:type="dxa"/>
          </w:tcPr>
          <w:p w:rsidR="004B4C57" w:rsidRDefault="004B4C57" w:rsidP="004B4C57">
            <w:pPr>
              <w:spacing w:line="312" w:lineRule="auto"/>
              <w:rPr>
                <w:color w:val="231F20"/>
              </w:rPr>
            </w:pPr>
            <w:r>
              <w:rPr>
                <w:color w:val="231F20"/>
              </w:rPr>
              <w:t>Tam giác tăng trưởng kinh tế gồm: Hà Nội, Hải Phòng và Quảng Ninh</w:t>
            </w:r>
            <w:r w:rsidRPr="0004150F">
              <w:rPr>
                <w:color w:val="231F20"/>
              </w:rPr>
              <w:t xml:space="preserve">. </w:t>
            </w:r>
            <w:r w:rsidRPr="00924623">
              <w:rPr>
                <w:color w:val="231F20"/>
              </w:rPr>
              <w:t>Tam giác tăng trưởng kinh tế đóng vai trò là cực tăng trưởng, thu hút các địa phương khác trong khu vực, đóng góp tích cực vào sự phát triển chung của Khu vực kinh tế trọng điểm phía Bắc</w:t>
            </w:r>
            <w:r w:rsidRPr="0004150F">
              <w:rPr>
                <w:color w:val="231F20"/>
              </w:rPr>
              <w:t xml:space="preserve">. </w:t>
            </w:r>
          </w:p>
          <w:p w:rsidR="004B4C57" w:rsidRPr="00736CB9" w:rsidRDefault="004B4C57" w:rsidP="004B4C57">
            <w:pPr>
              <w:spacing w:line="312" w:lineRule="auto"/>
              <w:rPr>
                <w:color w:val="231F20"/>
              </w:rPr>
            </w:pPr>
            <w:r w:rsidRPr="00924623">
              <w:rPr>
                <w:color w:val="231F20"/>
              </w:rPr>
              <w:t xml:space="preserve">Tốc độ tăng trưởng GRDP trung bình trong giai đoạn 2011 - 2015 của các địa phương trong Tam giác kinh tế là hơn 9%, cao hơn nhiều so với mức trung bình </w:t>
            </w:r>
            <w:r>
              <w:rPr>
                <w:color w:val="231F20"/>
              </w:rPr>
              <w:t>của cả nước là</w:t>
            </w:r>
            <w:r w:rsidRPr="00924623">
              <w:rPr>
                <w:color w:val="231F20"/>
              </w:rPr>
              <w:t xml:space="preserve"> 5,9%.</w:t>
            </w:r>
          </w:p>
        </w:tc>
        <w:tc>
          <w:tcPr>
            <w:tcW w:w="5160" w:type="dxa"/>
          </w:tcPr>
          <w:p w:rsidR="004B4C57" w:rsidRPr="00736CB9" w:rsidRDefault="004B4C57" w:rsidP="004B4C57">
            <w:pPr>
              <w:spacing w:line="312" w:lineRule="auto"/>
              <w:jc w:val="both"/>
              <w:rPr>
                <w:lang w:val="vi-VN" w:eastAsia="ja-JP"/>
              </w:rPr>
            </w:pPr>
            <w:r w:rsidRPr="00736CB9">
              <w:rPr>
                <w:rFonts w:hint="eastAsia"/>
                <w:lang w:val="vi-VN" w:eastAsia="ja-JP"/>
              </w:rPr>
              <w:t>経済成長三角地帯は</w:t>
            </w:r>
            <w:r w:rsidRPr="00736CB9">
              <w:rPr>
                <w:lang w:val="vi-VN" w:eastAsia="ja-JP"/>
              </w:rPr>
              <w:t>Haiphong</w:t>
            </w:r>
            <w:r w:rsidRPr="00736CB9">
              <w:rPr>
                <w:rFonts w:hint="eastAsia"/>
                <w:lang w:val="vi-VN" w:eastAsia="ja-JP"/>
              </w:rPr>
              <w:t>市と</w:t>
            </w:r>
            <w:r w:rsidRPr="00736CB9">
              <w:rPr>
                <w:lang w:val="vi-VN" w:eastAsia="ja-JP"/>
              </w:rPr>
              <w:t>Hanoi</w:t>
            </w:r>
            <w:r w:rsidRPr="00736CB9">
              <w:rPr>
                <w:rFonts w:hint="eastAsia"/>
                <w:lang w:val="vi-VN" w:eastAsia="ja-JP"/>
              </w:rPr>
              <w:t>市と</w:t>
            </w:r>
            <w:r w:rsidRPr="00736CB9">
              <w:rPr>
                <w:lang w:val="vi-VN" w:eastAsia="ja-JP"/>
              </w:rPr>
              <w:t>Quangninh</w:t>
            </w:r>
            <w:r w:rsidRPr="00736CB9">
              <w:rPr>
                <w:rFonts w:hint="eastAsia"/>
                <w:lang w:val="vi-VN" w:eastAsia="ja-JP"/>
              </w:rPr>
              <w:t>省を含みます。この経済成長三角地帯は北部の主要経済圏の成長の牽引役を務めており、北部の全体的な成長に大きく貢献しています。</w:t>
            </w:r>
            <w:r w:rsidRPr="00736CB9">
              <w:rPr>
                <w:lang w:val="vi-VN" w:eastAsia="ja-JP"/>
              </w:rPr>
              <w:t>2011</w:t>
            </w:r>
            <w:r w:rsidRPr="00736CB9">
              <w:rPr>
                <w:rFonts w:hint="eastAsia"/>
                <w:lang w:val="vi-VN" w:eastAsia="ja-JP"/>
              </w:rPr>
              <w:t>年から</w:t>
            </w:r>
            <w:r w:rsidRPr="00736CB9">
              <w:rPr>
                <w:lang w:val="vi-VN" w:eastAsia="ja-JP"/>
              </w:rPr>
              <w:t>2015</w:t>
            </w:r>
            <w:r w:rsidRPr="00736CB9">
              <w:rPr>
                <w:rFonts w:hint="eastAsia"/>
                <w:lang w:val="vi-VN" w:eastAsia="ja-JP"/>
              </w:rPr>
              <w:t>年までの経済成長三角地帯の平均</w:t>
            </w:r>
            <w:r w:rsidRPr="00736CB9">
              <w:rPr>
                <w:lang w:val="vi-VN" w:eastAsia="ja-JP"/>
              </w:rPr>
              <w:t>GRDP</w:t>
            </w:r>
            <w:r w:rsidRPr="00736CB9">
              <w:rPr>
                <w:rFonts w:hint="eastAsia"/>
                <w:lang w:val="vi-VN" w:eastAsia="ja-JP"/>
              </w:rPr>
              <w:t>（域内成長率）は</w:t>
            </w:r>
            <w:r w:rsidRPr="00736CB9">
              <w:rPr>
                <w:lang w:val="vi-VN" w:eastAsia="ja-JP"/>
              </w:rPr>
              <w:t>9</w:t>
            </w:r>
            <w:r w:rsidRPr="00736CB9">
              <w:rPr>
                <w:rFonts w:hint="eastAsia"/>
                <w:lang w:val="vi-VN" w:eastAsia="ja-JP"/>
              </w:rPr>
              <w:t>％を超えており、</w:t>
            </w:r>
            <w:r w:rsidRPr="00736CB9">
              <w:rPr>
                <w:lang w:val="vi-VN" w:eastAsia="ja-JP"/>
              </w:rPr>
              <w:t>5.9</w:t>
            </w:r>
            <w:r w:rsidRPr="00736CB9">
              <w:rPr>
                <w:rFonts w:hint="eastAsia"/>
                <w:lang w:val="vi-VN" w:eastAsia="ja-JP"/>
              </w:rPr>
              <w:t>％である全国平均成長率を上回っています。</w:t>
            </w:r>
          </w:p>
        </w:tc>
      </w:tr>
    </w:tbl>
    <w:p w:rsidR="001939A3" w:rsidRPr="00736CB9" w:rsidRDefault="001939A3" w:rsidP="00440117">
      <w:pPr>
        <w:spacing w:line="312" w:lineRule="auto"/>
        <w:jc w:val="both"/>
        <w:rPr>
          <w:lang w:val="vi-VN" w:eastAsia="ja-JP"/>
        </w:rPr>
      </w:pPr>
    </w:p>
    <w:p w:rsidR="00660AC2" w:rsidRPr="00736CB9" w:rsidRDefault="00660AC2" w:rsidP="00440117">
      <w:pPr>
        <w:spacing w:line="312" w:lineRule="auto"/>
        <w:rPr>
          <w:lang w:val="vi-VN" w:eastAsia="ja-JP"/>
        </w:rPr>
      </w:pPr>
    </w:p>
    <w:p w:rsidR="008505D2" w:rsidRPr="00736CB9" w:rsidRDefault="00DA6FF0" w:rsidP="00440117">
      <w:pPr>
        <w:spacing w:line="312" w:lineRule="auto"/>
        <w:jc w:val="both"/>
        <w:rPr>
          <w:lang w:val="vi-VN" w:eastAsia="ja-JP"/>
        </w:rPr>
      </w:pPr>
      <w:r w:rsidRPr="00736CB9">
        <w:rPr>
          <w:lang w:val="vi-VN" w:eastAsia="ja-JP"/>
        </w:rPr>
        <w:br w:type="page"/>
      </w:r>
    </w:p>
    <w:p w:rsidR="00DA6FF0" w:rsidRPr="00736CB9" w:rsidRDefault="00575A36" w:rsidP="00440117">
      <w:pPr>
        <w:spacing w:line="312" w:lineRule="auto"/>
        <w:jc w:val="both"/>
        <w:rPr>
          <w:b/>
          <w:color w:val="C00000"/>
          <w:lang w:eastAsia="ja-JP"/>
        </w:rPr>
      </w:pPr>
      <w:r w:rsidRPr="00736CB9">
        <w:rPr>
          <w:b/>
          <w:color w:val="C00000"/>
          <w:lang w:val="vi-VN" w:eastAsia="ja-JP"/>
        </w:rPr>
        <w:lastRenderedPageBreak/>
        <w:t xml:space="preserve">Trang </w:t>
      </w:r>
      <w:r w:rsidRPr="00736CB9">
        <w:rPr>
          <w:b/>
          <w:color w:val="C00000"/>
          <w:lang w:eastAsia="ja-JP"/>
        </w:rPr>
        <w:t>9</w:t>
      </w:r>
    </w:p>
    <w:p w:rsidR="00575A36" w:rsidRPr="00736CB9" w:rsidRDefault="00575A36" w:rsidP="00440117">
      <w:pPr>
        <w:spacing w:line="312" w:lineRule="auto"/>
        <w:jc w:val="both"/>
        <w:rPr>
          <w:b/>
          <w:color w:val="C00000"/>
          <w:lang w:eastAsia="ja-JP"/>
        </w:rPr>
      </w:pPr>
    </w:p>
    <w:tbl>
      <w:tblPr>
        <w:tblStyle w:val="TableGrid"/>
        <w:tblW w:w="10195" w:type="dxa"/>
        <w:tblLook w:val="04A0" w:firstRow="1" w:lastRow="0" w:firstColumn="1" w:lastColumn="0" w:noHBand="0" w:noVBand="1"/>
      </w:tblPr>
      <w:tblGrid>
        <w:gridCol w:w="5215"/>
        <w:gridCol w:w="4980"/>
      </w:tblGrid>
      <w:tr w:rsidR="004B4C57" w:rsidRPr="00736CB9" w:rsidTr="00B37A1C">
        <w:tc>
          <w:tcPr>
            <w:tcW w:w="5215" w:type="dxa"/>
          </w:tcPr>
          <w:p w:rsidR="004B4C57" w:rsidRDefault="004B4C57" w:rsidP="004B4C57">
            <w:pPr>
              <w:spacing w:line="312" w:lineRule="auto"/>
              <w:jc w:val="center"/>
              <w:rPr>
                <w:rFonts w:eastAsia="MS UI Gothic"/>
                <w:b/>
                <w:lang w:eastAsia="ja-JP"/>
              </w:rPr>
            </w:pPr>
            <w:r w:rsidRPr="0004150F">
              <w:rPr>
                <w:rFonts w:eastAsia="MS UI Gothic"/>
                <w:b/>
                <w:lang w:val="vi-VN" w:eastAsia="ja-JP"/>
              </w:rPr>
              <w:t>Tiế</w:t>
            </w:r>
            <w:r>
              <w:rPr>
                <w:rFonts w:eastAsia="MS UI Gothic"/>
                <w:b/>
                <w:lang w:val="vi-VN" w:eastAsia="ja-JP"/>
              </w:rPr>
              <w:t>ng</w:t>
            </w:r>
            <w:r>
              <w:rPr>
                <w:rFonts w:eastAsia="MS UI Gothic"/>
                <w:b/>
                <w:lang w:eastAsia="ja-JP"/>
              </w:rPr>
              <w:t xml:space="preserve"> Việt</w:t>
            </w:r>
          </w:p>
          <w:p w:rsidR="004B4C57" w:rsidRPr="00736CB9" w:rsidRDefault="004B4C57" w:rsidP="004B4C57">
            <w:pPr>
              <w:spacing w:line="312" w:lineRule="auto"/>
              <w:jc w:val="center"/>
              <w:rPr>
                <w:rFonts w:eastAsia="MS UI Gothic"/>
                <w:b/>
                <w:lang w:val="vi-VN" w:eastAsia="ja-JP"/>
              </w:rPr>
            </w:pPr>
            <w:r>
              <w:rPr>
                <w:rFonts w:eastAsia="MS UI Gothic"/>
                <w:b/>
                <w:lang w:eastAsia="ja-JP"/>
              </w:rPr>
              <w:t>（越南文）</w:t>
            </w:r>
          </w:p>
        </w:tc>
        <w:tc>
          <w:tcPr>
            <w:tcW w:w="4980" w:type="dxa"/>
          </w:tcPr>
          <w:p w:rsidR="004B4C57" w:rsidRPr="00736CB9" w:rsidRDefault="004B4C57" w:rsidP="004B4C57">
            <w:pPr>
              <w:spacing w:line="312" w:lineRule="auto"/>
              <w:jc w:val="center"/>
              <w:rPr>
                <w:rFonts w:eastAsia="MS UI Gothic"/>
                <w:b/>
                <w:lang w:val="vi-VN" w:eastAsia="ja-JP"/>
              </w:rPr>
            </w:pPr>
            <w:r w:rsidRPr="00736CB9">
              <w:rPr>
                <w:rFonts w:eastAsia="MS UI Gothic"/>
                <w:b/>
                <w:lang w:val="vi-VN" w:eastAsia="ja-JP"/>
              </w:rPr>
              <w:t>Tiếng Nhật</w:t>
            </w:r>
          </w:p>
        </w:tc>
      </w:tr>
      <w:tr w:rsidR="004B4C57" w:rsidRPr="00736CB9" w:rsidTr="00B37A1C">
        <w:tc>
          <w:tcPr>
            <w:tcW w:w="5215" w:type="dxa"/>
          </w:tcPr>
          <w:p w:rsidR="004B4C57" w:rsidRPr="00736CB9" w:rsidRDefault="004B4C57" w:rsidP="004B4C57">
            <w:pPr>
              <w:spacing w:line="312" w:lineRule="auto"/>
              <w:rPr>
                <w:b/>
              </w:rPr>
            </w:pPr>
            <w:r>
              <w:rPr>
                <w:b/>
              </w:rPr>
              <w:t xml:space="preserve">ĐIỂM ĐẾN ĐẦU TƯ CHIẾN LƯỢC </w:t>
            </w:r>
          </w:p>
        </w:tc>
        <w:tc>
          <w:tcPr>
            <w:tcW w:w="4980" w:type="dxa"/>
          </w:tcPr>
          <w:p w:rsidR="004B4C57" w:rsidRPr="00736CB9" w:rsidRDefault="004B4C57" w:rsidP="004B4C57">
            <w:pPr>
              <w:spacing w:line="312" w:lineRule="auto"/>
              <w:jc w:val="both"/>
              <w:rPr>
                <w:rFonts w:eastAsia="MS UI Gothic"/>
                <w:b/>
                <w:lang w:eastAsia="ja-JP"/>
              </w:rPr>
            </w:pPr>
            <w:r w:rsidRPr="00736CB9">
              <w:rPr>
                <w:rFonts w:eastAsia="MS UI Gothic" w:hint="eastAsia"/>
                <w:b/>
                <w:lang w:eastAsia="ja-JP"/>
              </w:rPr>
              <w:t>戦略的な投資先</w:t>
            </w:r>
          </w:p>
        </w:tc>
      </w:tr>
      <w:tr w:rsidR="004B4C57" w:rsidRPr="00736CB9" w:rsidTr="00B37A1C">
        <w:tc>
          <w:tcPr>
            <w:tcW w:w="5215" w:type="dxa"/>
          </w:tcPr>
          <w:p w:rsidR="004B4C57" w:rsidRPr="00736CB9" w:rsidRDefault="004B4C57" w:rsidP="004B4C57">
            <w:pPr>
              <w:spacing w:line="312" w:lineRule="auto"/>
              <w:rPr>
                <w:b/>
                <w:bCs/>
              </w:rPr>
            </w:pPr>
            <w:r>
              <w:rPr>
                <w:b/>
                <w:bCs/>
              </w:rPr>
              <w:t>HAI HÀNH LANG – MỘT VÀNH ĐAI KINH TẾ VIỆT NAM – TRUNG QUỐC</w:t>
            </w:r>
          </w:p>
        </w:tc>
        <w:tc>
          <w:tcPr>
            <w:tcW w:w="4980" w:type="dxa"/>
          </w:tcPr>
          <w:p w:rsidR="004B4C57" w:rsidRPr="00736CB9" w:rsidRDefault="004B4C57" w:rsidP="004B4C57">
            <w:pPr>
              <w:spacing w:line="312" w:lineRule="auto"/>
              <w:jc w:val="both"/>
              <w:rPr>
                <w:rFonts w:eastAsia="MS UI Gothic"/>
                <w:b/>
                <w:lang w:eastAsia="ja-JP"/>
              </w:rPr>
            </w:pPr>
            <w:r w:rsidRPr="00736CB9">
              <w:rPr>
                <w:rFonts w:eastAsia="MS UI Gothic" w:hint="eastAsia"/>
                <w:b/>
                <w:lang w:eastAsia="ja-JP"/>
              </w:rPr>
              <w:t>ベトナム－中国の「</w:t>
            </w:r>
            <w:r w:rsidRPr="00736CB9">
              <w:rPr>
                <w:rFonts w:eastAsia="MS UI Gothic"/>
                <w:b/>
                <w:lang w:eastAsia="ja-JP"/>
              </w:rPr>
              <w:t>2</w:t>
            </w:r>
            <w:r w:rsidRPr="00736CB9">
              <w:rPr>
                <w:rFonts w:eastAsia="MS UI Gothic" w:hint="eastAsia"/>
                <w:b/>
                <w:lang w:eastAsia="ja-JP"/>
              </w:rPr>
              <w:t>つの経済回廊・</w:t>
            </w:r>
            <w:r w:rsidRPr="00736CB9">
              <w:rPr>
                <w:rFonts w:eastAsia="MS UI Gothic"/>
                <w:b/>
                <w:lang w:eastAsia="ja-JP"/>
              </w:rPr>
              <w:t>1</w:t>
            </w:r>
            <w:r w:rsidRPr="00736CB9">
              <w:rPr>
                <w:rFonts w:eastAsia="MS UI Gothic" w:hint="eastAsia"/>
                <w:b/>
                <w:lang w:eastAsia="ja-JP"/>
              </w:rPr>
              <w:t>つの経済ベルト」</w:t>
            </w:r>
          </w:p>
        </w:tc>
      </w:tr>
      <w:tr w:rsidR="004B4C57" w:rsidRPr="00736CB9" w:rsidTr="00B37A1C">
        <w:tc>
          <w:tcPr>
            <w:tcW w:w="5215" w:type="dxa"/>
          </w:tcPr>
          <w:p w:rsidR="004B4C57" w:rsidRPr="00736CB9" w:rsidRDefault="004B4C57" w:rsidP="004B4C57">
            <w:pPr>
              <w:spacing w:line="312" w:lineRule="auto"/>
              <w:rPr>
                <w:color w:val="231F20"/>
              </w:rPr>
            </w:pPr>
            <w:r>
              <w:rPr>
                <w:color w:val="231F20"/>
              </w:rPr>
              <w:t>H</w:t>
            </w:r>
            <w:r w:rsidRPr="00036F0B">
              <w:rPr>
                <w:color w:val="231F20"/>
              </w:rPr>
              <w:t>ợp tác phát triển hai hành lang và một vành đai kinh tế Việt Nam - Trung Quốc gồm hành lang kinh tế Côn Minh - Laocai - Hà Nội - Hải Phòng; hành lang kinh tế Nam Ninh - Langson - Hà Nội - Hải Phòng; và vành đai kinh tế Vịnh Bắc Bộ</w:t>
            </w:r>
            <w:r w:rsidRPr="0004150F">
              <w:rPr>
                <w:color w:val="231F20"/>
              </w:rPr>
              <w:t xml:space="preserve">. </w:t>
            </w:r>
            <w:r w:rsidRPr="00036F0B">
              <w:rPr>
                <w:color w:val="231F20"/>
              </w:rPr>
              <w:t>Đây là một sáng kiến hợp tác liên vùng và xuyên quốc gia nhằm tận dụng và khai thác hiệu quả tiềm năng và lợi thế của các địa phương mà "Hai hành lang và một vành đai kinh tế" đi qua</w:t>
            </w:r>
            <w:r w:rsidRPr="0004150F">
              <w:rPr>
                <w:color w:val="231F20"/>
              </w:rPr>
              <w:t>.</w:t>
            </w:r>
            <w:r w:rsidRPr="00036F0B">
              <w:rPr>
                <w:color w:val="231F20"/>
              </w:rPr>
              <w:t xml:space="preserve">Đồng thời, nó phát huy vai trò lan </w:t>
            </w:r>
            <w:r>
              <w:rPr>
                <w:color w:val="231F20"/>
              </w:rPr>
              <w:t xml:space="preserve">tỏa </w:t>
            </w:r>
            <w:r w:rsidRPr="00036F0B">
              <w:rPr>
                <w:color w:val="231F20"/>
              </w:rPr>
              <w:t>của mình cho các địa phương khác ở Tây Bắc, Đông Bắc, Bắc Việt Nam và Tây Nam Trung Quốc</w:t>
            </w:r>
            <w:r>
              <w:rPr>
                <w:color w:val="231F20"/>
              </w:rPr>
              <w:t>,</w:t>
            </w:r>
            <w:r w:rsidRPr="00036F0B">
              <w:rPr>
                <w:color w:val="231F20"/>
              </w:rPr>
              <w:t xml:space="preserve"> hướng tới mục tiêu chung là cùng có lợi và phát triển bền vững</w:t>
            </w:r>
            <w:r w:rsidRPr="0004150F">
              <w:rPr>
                <w:color w:val="231F20"/>
              </w:rPr>
              <w:t>.</w:t>
            </w:r>
          </w:p>
        </w:tc>
        <w:tc>
          <w:tcPr>
            <w:tcW w:w="4980" w:type="dxa"/>
          </w:tcPr>
          <w:p w:rsidR="004B4C57" w:rsidRPr="00736CB9" w:rsidRDefault="004B4C57" w:rsidP="004B4C57">
            <w:pPr>
              <w:spacing w:line="312" w:lineRule="auto"/>
              <w:jc w:val="both"/>
              <w:rPr>
                <w:rFonts w:eastAsia="MS UI Gothic"/>
                <w:b/>
                <w:lang w:eastAsia="ja-JP"/>
              </w:rPr>
            </w:pPr>
            <w:r w:rsidRPr="00736CB9">
              <w:rPr>
                <w:rFonts w:eastAsia="MS UI Gothic" w:hint="eastAsia"/>
                <w:lang w:eastAsia="ja-JP"/>
              </w:rPr>
              <w:t>ベトナム－中国の「</w:t>
            </w:r>
            <w:r w:rsidRPr="00736CB9">
              <w:rPr>
                <w:rFonts w:eastAsia="MS UI Gothic"/>
                <w:lang w:eastAsia="ja-JP"/>
              </w:rPr>
              <w:t>2</w:t>
            </w:r>
            <w:r w:rsidRPr="00736CB9">
              <w:rPr>
                <w:rFonts w:eastAsia="MS UI Gothic" w:hint="eastAsia"/>
                <w:lang w:eastAsia="ja-JP"/>
              </w:rPr>
              <w:t>つの経済回廊・</w:t>
            </w:r>
            <w:r w:rsidRPr="00736CB9">
              <w:rPr>
                <w:rFonts w:eastAsia="MS UI Gothic"/>
                <w:lang w:eastAsia="ja-JP"/>
              </w:rPr>
              <w:t>1</w:t>
            </w:r>
            <w:r w:rsidRPr="00736CB9">
              <w:rPr>
                <w:rFonts w:eastAsia="MS UI Gothic" w:hint="eastAsia"/>
                <w:lang w:eastAsia="ja-JP"/>
              </w:rPr>
              <w:t>つの経済ベルト」の協力は</w:t>
            </w:r>
            <w:r w:rsidRPr="00736CB9">
              <w:rPr>
                <w:rFonts w:eastAsia="MS UI Gothic"/>
                <w:lang w:eastAsia="ja-JP"/>
              </w:rPr>
              <w:t>Kunming</w:t>
            </w:r>
            <w:r w:rsidRPr="00736CB9">
              <w:rPr>
                <w:rFonts w:eastAsia="MS UI Gothic" w:hint="eastAsia"/>
                <w:lang w:eastAsia="ja-JP"/>
              </w:rPr>
              <w:t>・</w:t>
            </w:r>
            <w:r w:rsidRPr="00736CB9">
              <w:rPr>
                <w:rFonts w:eastAsia="MS UI Gothic"/>
                <w:lang w:eastAsia="ja-JP"/>
              </w:rPr>
              <w:t>Laocai</w:t>
            </w:r>
            <w:r w:rsidRPr="00736CB9">
              <w:rPr>
                <w:rFonts w:eastAsia="MS UI Gothic" w:hint="eastAsia"/>
                <w:lang w:eastAsia="ja-JP"/>
              </w:rPr>
              <w:t>・</w:t>
            </w:r>
            <w:r w:rsidRPr="00736CB9">
              <w:rPr>
                <w:rFonts w:eastAsia="MS UI Gothic"/>
                <w:lang w:eastAsia="ja-JP"/>
              </w:rPr>
              <w:t>Hanoi</w:t>
            </w:r>
            <w:r w:rsidRPr="00736CB9">
              <w:rPr>
                <w:rFonts w:eastAsia="MS UI Gothic" w:hint="eastAsia"/>
                <w:lang w:eastAsia="ja-JP"/>
              </w:rPr>
              <w:t>・</w:t>
            </w:r>
            <w:r w:rsidRPr="00736CB9">
              <w:rPr>
                <w:rFonts w:eastAsia="MS UI Gothic"/>
                <w:lang w:eastAsia="ja-JP"/>
              </w:rPr>
              <w:t>Haiphong</w:t>
            </w:r>
            <w:r w:rsidRPr="00736CB9">
              <w:rPr>
                <w:rFonts w:eastAsia="MS UI Gothic" w:hint="eastAsia"/>
                <w:lang w:eastAsia="ja-JP"/>
              </w:rPr>
              <w:t>の間の経済回廊、また</w:t>
            </w:r>
            <w:r w:rsidRPr="00736CB9">
              <w:rPr>
                <w:rFonts w:eastAsia="MS UI Gothic"/>
                <w:lang w:eastAsia="ja-JP"/>
              </w:rPr>
              <w:t>Nanning</w:t>
            </w:r>
            <w:r w:rsidRPr="00736CB9">
              <w:rPr>
                <w:rFonts w:eastAsia="MS UI Gothic" w:hint="eastAsia"/>
                <w:lang w:eastAsia="ja-JP"/>
              </w:rPr>
              <w:t>・</w:t>
            </w:r>
            <w:r w:rsidRPr="00736CB9">
              <w:rPr>
                <w:rFonts w:eastAsia="MS UI Gothic"/>
                <w:lang w:eastAsia="ja-JP"/>
              </w:rPr>
              <w:t>Langson</w:t>
            </w:r>
            <w:r w:rsidRPr="00736CB9">
              <w:rPr>
                <w:rFonts w:eastAsia="MS UI Gothic" w:hint="eastAsia"/>
                <w:lang w:eastAsia="ja-JP"/>
              </w:rPr>
              <w:t>・</w:t>
            </w:r>
            <w:r w:rsidRPr="00736CB9">
              <w:rPr>
                <w:rFonts w:eastAsia="MS UI Gothic"/>
                <w:lang w:eastAsia="ja-JP"/>
              </w:rPr>
              <w:t>Hanoi</w:t>
            </w:r>
            <w:r w:rsidRPr="00736CB9">
              <w:rPr>
                <w:rFonts w:eastAsia="MS UI Gothic" w:hint="eastAsia"/>
                <w:lang w:eastAsia="ja-JP"/>
              </w:rPr>
              <w:t>・</w:t>
            </w:r>
            <w:r w:rsidRPr="00736CB9">
              <w:rPr>
                <w:rFonts w:eastAsia="MS UI Gothic"/>
                <w:lang w:eastAsia="ja-JP"/>
              </w:rPr>
              <w:t>Haiphong</w:t>
            </w:r>
            <w:r w:rsidRPr="00736CB9">
              <w:rPr>
                <w:rFonts w:eastAsia="MS UI Gothic" w:hint="eastAsia"/>
                <w:lang w:eastAsia="ja-JP"/>
              </w:rPr>
              <w:t>の間の経済回廊とトンキン経済地帯が含まれます。これは、「</w:t>
            </w:r>
            <w:r w:rsidRPr="00736CB9">
              <w:rPr>
                <w:rFonts w:eastAsia="MS UI Gothic"/>
                <w:lang w:eastAsia="ja-JP"/>
              </w:rPr>
              <w:t>2</w:t>
            </w:r>
            <w:r w:rsidRPr="00736CB9">
              <w:rPr>
                <w:rFonts w:eastAsia="MS UI Gothic" w:hint="eastAsia"/>
                <w:lang w:eastAsia="ja-JP"/>
              </w:rPr>
              <w:t>つの経済回廊・</w:t>
            </w:r>
            <w:r w:rsidRPr="00736CB9">
              <w:rPr>
                <w:rFonts w:eastAsia="MS UI Gothic"/>
                <w:lang w:eastAsia="ja-JP"/>
              </w:rPr>
              <w:t>1</w:t>
            </w:r>
            <w:r w:rsidRPr="00736CB9">
              <w:rPr>
                <w:rFonts w:eastAsia="MS UI Gothic" w:hint="eastAsia"/>
                <w:lang w:eastAsia="ja-JP"/>
              </w:rPr>
              <w:t>つの経済ベルト」が通過する地方のポテンシャルと利点を効率的に利用するための地域間および多国籍の協力のイニシアチブであります。同時に、これらは互い利益と持続可能な発展という目標のために、ベトナムの西北部、東北部、南部と中国の西南部にある他の地方に波及効果をもたらします。</w:t>
            </w:r>
          </w:p>
        </w:tc>
      </w:tr>
      <w:tr w:rsidR="004B4C57" w:rsidRPr="00736CB9" w:rsidTr="00B37A1C">
        <w:tc>
          <w:tcPr>
            <w:tcW w:w="5215" w:type="dxa"/>
          </w:tcPr>
          <w:p w:rsidR="004B4C57" w:rsidRPr="00036F0B" w:rsidRDefault="004B4C57" w:rsidP="004B4C57">
            <w:pPr>
              <w:spacing w:line="312" w:lineRule="auto"/>
              <w:rPr>
                <w:color w:val="24ABE2"/>
              </w:rPr>
            </w:pPr>
            <w:r w:rsidRPr="0004150F">
              <w:rPr>
                <w:color w:val="24ABE2"/>
              </w:rPr>
              <w:t>•</w:t>
            </w:r>
            <w:r w:rsidRPr="00036F0B">
              <w:rPr>
                <w:color w:val="231F20"/>
              </w:rPr>
              <w:t>Hải Phòng nằm ở phía Tây vịnh Bắc Bộ - một vịnh lớn của Đông Nam Á, bờ biển Đông – Bắc của Việt Nam, chỉ cách Hà Nội 102km và cửa khẩu biên giới Việt Nam - Trung Quốc 200km.</w:t>
            </w:r>
          </w:p>
          <w:p w:rsidR="004B4C57" w:rsidRDefault="004B4C57" w:rsidP="004B4C57">
            <w:pPr>
              <w:spacing w:line="312" w:lineRule="auto"/>
              <w:rPr>
                <w:color w:val="24ABE2"/>
              </w:rPr>
            </w:pPr>
            <w:r w:rsidRPr="0004150F">
              <w:rPr>
                <w:color w:val="24ABE2"/>
              </w:rPr>
              <w:t xml:space="preserve">• </w:t>
            </w:r>
            <w:r w:rsidRPr="00C86A9D">
              <w:rPr>
                <w:color w:val="231F20"/>
              </w:rPr>
              <w:t>Thành phố cảng biển, và là cửa ngõ chính của giao thương quốc tế cho khu vực phía Bắc của Việt Nam.</w:t>
            </w:r>
          </w:p>
          <w:p w:rsidR="004B4C57" w:rsidRDefault="004B4C57" w:rsidP="004B4C57">
            <w:pPr>
              <w:spacing w:line="312" w:lineRule="auto"/>
              <w:rPr>
                <w:color w:val="231F20"/>
              </w:rPr>
            </w:pPr>
            <w:r w:rsidRPr="0004150F">
              <w:rPr>
                <w:color w:val="24ABE2"/>
              </w:rPr>
              <w:t xml:space="preserve">• </w:t>
            </w:r>
            <w:r>
              <w:rPr>
                <w:color w:val="231F20"/>
              </w:rPr>
              <w:t>T</w:t>
            </w:r>
            <w:r w:rsidRPr="00052682">
              <w:rPr>
                <w:color w:val="231F20"/>
              </w:rPr>
              <w:t>rung tâm giao thông quan trọng của miền Bắc và</w:t>
            </w:r>
            <w:r>
              <w:rPr>
                <w:color w:val="231F20"/>
              </w:rPr>
              <w:t xml:space="preserve"> toàn quốc</w:t>
            </w:r>
            <w:r w:rsidRPr="0004150F">
              <w:rPr>
                <w:color w:val="231F20"/>
              </w:rPr>
              <w:t>.</w:t>
            </w:r>
            <w:r w:rsidRPr="0004150F">
              <w:rPr>
                <w:color w:val="231F20"/>
              </w:rPr>
              <w:br/>
            </w:r>
            <w:r w:rsidRPr="0004150F">
              <w:rPr>
                <w:color w:val="24ABE2"/>
              </w:rPr>
              <w:t xml:space="preserve">• </w:t>
            </w:r>
            <w:r>
              <w:rPr>
                <w:color w:val="24ABE2"/>
              </w:rPr>
              <w:t>T</w:t>
            </w:r>
            <w:r>
              <w:rPr>
                <w:color w:val="231F20"/>
              </w:rPr>
              <w:t>rung tâm đô thị của cả nước</w:t>
            </w:r>
            <w:r w:rsidRPr="0004150F">
              <w:rPr>
                <w:color w:val="231F20"/>
              </w:rPr>
              <w:t>.</w:t>
            </w:r>
            <w:r w:rsidRPr="0004150F">
              <w:rPr>
                <w:color w:val="231F20"/>
              </w:rPr>
              <w:br/>
            </w:r>
            <w:r w:rsidRPr="0004150F">
              <w:rPr>
                <w:color w:val="24ABE2"/>
              </w:rPr>
              <w:t xml:space="preserve">• </w:t>
            </w:r>
            <w:r w:rsidRPr="00C86A9D">
              <w:rPr>
                <w:color w:val="231F20"/>
              </w:rPr>
              <w:t>Trung tâm công nghiệp, thương mại, dịch vụ, du lịch của Việt Nam và khu vực ven biển phía Bắc</w:t>
            </w:r>
            <w:r w:rsidRPr="0004150F">
              <w:rPr>
                <w:color w:val="231F20"/>
              </w:rPr>
              <w:t>.</w:t>
            </w:r>
            <w:r w:rsidRPr="0004150F">
              <w:rPr>
                <w:color w:val="231F20"/>
              </w:rPr>
              <w:br/>
            </w:r>
            <w:r w:rsidRPr="0004150F">
              <w:rPr>
                <w:color w:val="24ABE2"/>
              </w:rPr>
              <w:t xml:space="preserve">• </w:t>
            </w:r>
            <w:r>
              <w:rPr>
                <w:color w:val="231F20"/>
              </w:rPr>
              <w:t xml:space="preserve">Vành đai kinh tế ở phía Tây của Vịnh Bắc Bộ (gồm Hải Phòng, Quảng Ninh); và </w:t>
            </w:r>
            <w:r w:rsidRPr="00C86A9D">
              <w:rPr>
                <w:color w:val="231F20"/>
              </w:rPr>
              <w:t>vùng kinh tế ven biển phía Bắc (Quảngninh, Hải Phòng,</w:t>
            </w:r>
            <w:r>
              <w:rPr>
                <w:color w:val="231F20"/>
              </w:rPr>
              <w:t xml:space="preserve"> Thái Bình, Nam Định, Ninh Bình)</w:t>
            </w:r>
          </w:p>
          <w:p w:rsidR="004B4C57" w:rsidRPr="00F31102" w:rsidRDefault="004B4C57" w:rsidP="004B4C57">
            <w:pPr>
              <w:spacing w:line="312" w:lineRule="auto"/>
              <w:rPr>
                <w:color w:val="231F20"/>
              </w:rPr>
            </w:pPr>
            <w:r w:rsidRPr="0004150F">
              <w:rPr>
                <w:color w:val="24ABE2"/>
              </w:rPr>
              <w:t>•</w:t>
            </w:r>
            <w:r w:rsidRPr="00F31102">
              <w:rPr>
                <w:color w:val="231F20"/>
              </w:rPr>
              <w:t xml:space="preserve">Trung tâm của chuỗi hành lang đô thị: Hải Phòng-Hải Dương - Hà Nội - Việt Trì –Yên Bái - Laocai (Việt Nam) –Mạnh Tử - Côn Minh (Trung Quốc); </w:t>
            </w:r>
            <w:r w:rsidRPr="00F31102">
              <w:rPr>
                <w:color w:val="231F20"/>
              </w:rPr>
              <w:lastRenderedPageBreak/>
              <w:t>Hải Phòng –Hải Dương - Hà Nội –Lạng Sơn (Việt Nam) - Nam Ninh (Trung Quốc).</w:t>
            </w:r>
          </w:p>
          <w:p w:rsidR="004B4C57" w:rsidRPr="00736CB9" w:rsidRDefault="004B4C57" w:rsidP="004B4C57">
            <w:pPr>
              <w:spacing w:line="312" w:lineRule="auto"/>
              <w:rPr>
                <w:color w:val="24ABE2"/>
              </w:rPr>
            </w:pPr>
            <w:r w:rsidRPr="0004150F">
              <w:rPr>
                <w:color w:val="24ABE2"/>
              </w:rPr>
              <w:t xml:space="preserve">• </w:t>
            </w:r>
            <w:r w:rsidRPr="00F31102">
              <w:rPr>
                <w:color w:val="231F20"/>
              </w:rPr>
              <w:t>Nằm</w:t>
            </w:r>
            <w:r>
              <w:rPr>
                <w:color w:val="231F20"/>
              </w:rPr>
              <w:t xml:space="preserve"> trong</w:t>
            </w:r>
            <w:r w:rsidRPr="00F31102">
              <w:rPr>
                <w:color w:val="231F20"/>
              </w:rPr>
              <w:t xml:space="preserve"> chuỗi thành phố ven biển của hành lang Vịnh Bắc Bộ: Hải Phòng - Hạ Long- T</w:t>
            </w:r>
            <w:r>
              <w:rPr>
                <w:color w:val="231F20"/>
              </w:rPr>
              <w:t>hái Bình</w:t>
            </w:r>
            <w:r w:rsidRPr="00F31102">
              <w:rPr>
                <w:color w:val="231F20"/>
              </w:rPr>
              <w:t>- Nam</w:t>
            </w:r>
            <w:r>
              <w:rPr>
                <w:color w:val="231F20"/>
              </w:rPr>
              <w:t xml:space="preserve"> Định </w:t>
            </w:r>
            <w:r w:rsidRPr="00F31102">
              <w:rPr>
                <w:color w:val="231F20"/>
              </w:rPr>
              <w:t xml:space="preserve"> - </w:t>
            </w:r>
            <w:r>
              <w:rPr>
                <w:color w:val="231F20"/>
              </w:rPr>
              <w:t>Ninh Bình</w:t>
            </w:r>
          </w:p>
        </w:tc>
        <w:tc>
          <w:tcPr>
            <w:tcW w:w="4980" w:type="dxa"/>
          </w:tcPr>
          <w:p w:rsidR="004B4C57" w:rsidRPr="00736CB9" w:rsidRDefault="004B4C57" w:rsidP="004B4C57">
            <w:pPr>
              <w:numPr>
                <w:ilvl w:val="0"/>
                <w:numId w:val="11"/>
              </w:numPr>
              <w:spacing w:line="312" w:lineRule="auto"/>
              <w:ind w:left="357" w:hanging="357"/>
              <w:jc w:val="both"/>
              <w:rPr>
                <w:rFonts w:eastAsia="MS UI Gothic"/>
                <w:lang w:eastAsia="ja-JP"/>
              </w:rPr>
            </w:pPr>
            <w:r w:rsidRPr="00736CB9">
              <w:rPr>
                <w:rFonts w:eastAsia="MS UI Gothic" w:hint="eastAsia"/>
                <w:lang w:eastAsia="ja-JP"/>
              </w:rPr>
              <w:lastRenderedPageBreak/>
              <w:t>ベトナムの北東海岸で、東南アジアにおいて巨大な湾であるトンキン湾に立地。　首都ハノイから１０２キロメートル、ベトナムと中国の国境から２００キロメートルほどの距離。</w:t>
            </w:r>
          </w:p>
          <w:p w:rsidR="004B4C57" w:rsidRPr="00736CB9" w:rsidRDefault="004B4C57" w:rsidP="004B4C57">
            <w:pPr>
              <w:numPr>
                <w:ilvl w:val="0"/>
                <w:numId w:val="11"/>
              </w:numPr>
              <w:spacing w:line="312" w:lineRule="auto"/>
              <w:jc w:val="both"/>
              <w:rPr>
                <w:rFonts w:eastAsia="MS UI Gothic"/>
                <w:lang w:eastAsia="ja-JP"/>
              </w:rPr>
            </w:pPr>
            <w:r w:rsidRPr="00736CB9">
              <w:rPr>
                <w:rFonts w:eastAsia="MS UI Gothic" w:hint="eastAsia"/>
                <w:lang w:eastAsia="ja-JP"/>
              </w:rPr>
              <w:t>港湾都市、北部ベトナムの国際貿易の主要拠点。</w:t>
            </w:r>
          </w:p>
          <w:p w:rsidR="004B4C57" w:rsidRPr="00736CB9" w:rsidRDefault="004B4C57" w:rsidP="004B4C57">
            <w:pPr>
              <w:numPr>
                <w:ilvl w:val="0"/>
                <w:numId w:val="11"/>
              </w:numPr>
              <w:spacing w:line="312" w:lineRule="auto"/>
              <w:ind w:left="357" w:hanging="357"/>
              <w:jc w:val="both"/>
              <w:rPr>
                <w:rFonts w:eastAsia="MS UI Gothic"/>
                <w:lang w:eastAsia="ja-JP"/>
              </w:rPr>
            </w:pPr>
            <w:r w:rsidRPr="00736CB9">
              <w:rPr>
                <w:rFonts w:eastAsia="MS UI Gothic" w:hint="eastAsia"/>
                <w:lang w:eastAsia="ja-JP"/>
              </w:rPr>
              <w:t>北部及び国家にとって重要な交通・運輸の要所。</w:t>
            </w:r>
          </w:p>
          <w:p w:rsidR="004B4C57" w:rsidRPr="00736CB9" w:rsidRDefault="004B4C57" w:rsidP="004B4C57">
            <w:pPr>
              <w:numPr>
                <w:ilvl w:val="0"/>
                <w:numId w:val="11"/>
              </w:numPr>
              <w:spacing w:line="312" w:lineRule="auto"/>
              <w:ind w:left="357" w:hanging="357"/>
              <w:jc w:val="both"/>
              <w:rPr>
                <w:rFonts w:eastAsia="MS UI Gothic"/>
                <w:lang w:eastAsia="ja-JP"/>
              </w:rPr>
            </w:pPr>
            <w:r w:rsidRPr="00736CB9">
              <w:rPr>
                <w:rFonts w:eastAsia="MS UI Gothic" w:hint="eastAsia"/>
                <w:lang w:eastAsia="ja-JP"/>
              </w:rPr>
              <w:t>国家の都市部の中心。</w:t>
            </w:r>
          </w:p>
          <w:p w:rsidR="004B4C57" w:rsidRPr="00736CB9" w:rsidRDefault="004B4C57" w:rsidP="004B4C57">
            <w:pPr>
              <w:numPr>
                <w:ilvl w:val="0"/>
                <w:numId w:val="11"/>
              </w:numPr>
              <w:spacing w:line="312" w:lineRule="auto"/>
              <w:ind w:left="357" w:hanging="357"/>
              <w:jc w:val="both"/>
              <w:rPr>
                <w:rFonts w:eastAsia="MS UI Gothic"/>
                <w:lang w:eastAsia="ja-JP"/>
              </w:rPr>
            </w:pPr>
            <w:r w:rsidRPr="00736CB9">
              <w:rPr>
                <w:rFonts w:eastAsia="MS UI Gothic" w:hint="eastAsia"/>
                <w:lang w:eastAsia="ja-JP"/>
              </w:rPr>
              <w:t>ベトナム及び北部海岸地域の産業、商業、サービス、観光の中心地</w:t>
            </w:r>
          </w:p>
          <w:p w:rsidR="004B4C57" w:rsidRPr="00736CB9" w:rsidRDefault="004B4C57" w:rsidP="004B4C57">
            <w:pPr>
              <w:numPr>
                <w:ilvl w:val="0"/>
                <w:numId w:val="11"/>
              </w:numPr>
              <w:spacing w:line="312" w:lineRule="auto"/>
              <w:ind w:left="357" w:hanging="357"/>
              <w:jc w:val="both"/>
              <w:rPr>
                <w:rFonts w:eastAsia="MS UI Gothic"/>
                <w:lang w:eastAsia="ja-JP"/>
              </w:rPr>
            </w:pPr>
            <w:r w:rsidRPr="00736CB9">
              <w:rPr>
                <w:rFonts w:eastAsia="MS UI Gothic" w:hint="eastAsia"/>
                <w:lang w:eastAsia="ja-JP"/>
              </w:rPr>
              <w:t>トンキン湾の西部経済地帯（</w:t>
            </w:r>
            <w:r w:rsidRPr="00736CB9">
              <w:rPr>
                <w:rFonts w:eastAsia="MS UI Gothic"/>
                <w:lang w:eastAsia="ja-JP"/>
              </w:rPr>
              <w:t>Haiphong</w:t>
            </w:r>
            <w:r w:rsidRPr="00736CB9">
              <w:rPr>
                <w:rFonts w:eastAsia="MS UI Gothic" w:hint="eastAsia"/>
                <w:lang w:eastAsia="ja-JP"/>
              </w:rPr>
              <w:t>、</w:t>
            </w:r>
            <w:r w:rsidRPr="00736CB9">
              <w:rPr>
                <w:rFonts w:eastAsia="MS UI Gothic"/>
                <w:lang w:eastAsia="ja-JP"/>
              </w:rPr>
              <w:t>Quangninh</w:t>
            </w:r>
            <w:r w:rsidRPr="00736CB9">
              <w:rPr>
                <w:rFonts w:eastAsia="MS UI Gothic" w:hint="eastAsia"/>
                <w:lang w:eastAsia="ja-JP"/>
              </w:rPr>
              <w:t>）及び北部海岸経済地域（</w:t>
            </w:r>
            <w:r w:rsidRPr="00736CB9">
              <w:rPr>
                <w:rFonts w:eastAsia="MS UI Gothic"/>
                <w:lang w:eastAsia="ja-JP"/>
              </w:rPr>
              <w:t>Quangninh</w:t>
            </w:r>
            <w:r w:rsidRPr="00736CB9">
              <w:rPr>
                <w:rFonts w:eastAsia="MS UI Gothic" w:hint="eastAsia"/>
                <w:lang w:eastAsia="ja-JP"/>
              </w:rPr>
              <w:t>、</w:t>
            </w:r>
            <w:r w:rsidRPr="00736CB9">
              <w:rPr>
                <w:rFonts w:eastAsia="MS UI Gothic"/>
                <w:lang w:eastAsia="ja-JP"/>
              </w:rPr>
              <w:t>Haiphong</w:t>
            </w:r>
            <w:r w:rsidRPr="00736CB9">
              <w:rPr>
                <w:rFonts w:eastAsia="MS UI Gothic" w:hint="eastAsia"/>
                <w:lang w:eastAsia="ja-JP"/>
              </w:rPr>
              <w:t>、</w:t>
            </w:r>
            <w:r w:rsidRPr="00736CB9">
              <w:rPr>
                <w:rFonts w:eastAsia="MS UI Gothic"/>
                <w:lang w:eastAsia="ja-JP"/>
              </w:rPr>
              <w:t>Thaibinh</w:t>
            </w:r>
            <w:r w:rsidRPr="00736CB9">
              <w:rPr>
                <w:rFonts w:eastAsia="MS UI Gothic" w:hint="eastAsia"/>
                <w:lang w:eastAsia="ja-JP"/>
              </w:rPr>
              <w:t>、</w:t>
            </w:r>
            <w:r w:rsidRPr="00736CB9">
              <w:rPr>
                <w:rFonts w:eastAsia="MS UI Gothic"/>
                <w:lang w:eastAsia="ja-JP"/>
              </w:rPr>
              <w:t>Namdinh</w:t>
            </w:r>
            <w:r w:rsidRPr="00736CB9">
              <w:rPr>
                <w:rFonts w:eastAsia="MS UI Gothic" w:hint="eastAsia"/>
                <w:lang w:eastAsia="ja-JP"/>
              </w:rPr>
              <w:t>、</w:t>
            </w:r>
            <w:r w:rsidRPr="00736CB9">
              <w:rPr>
                <w:rFonts w:eastAsia="MS UI Gothic"/>
                <w:lang w:eastAsia="ja-JP"/>
              </w:rPr>
              <w:t>Ninhbinh</w:t>
            </w:r>
            <w:r w:rsidRPr="00736CB9">
              <w:rPr>
                <w:rFonts w:eastAsia="MS UI Gothic" w:hint="eastAsia"/>
                <w:lang w:eastAsia="ja-JP"/>
              </w:rPr>
              <w:t>）の中心地。</w:t>
            </w:r>
          </w:p>
          <w:p w:rsidR="004B4C57" w:rsidRPr="00736CB9" w:rsidRDefault="004B4C57" w:rsidP="004B4C57">
            <w:pPr>
              <w:numPr>
                <w:ilvl w:val="0"/>
                <w:numId w:val="11"/>
              </w:numPr>
              <w:spacing w:line="312" w:lineRule="auto"/>
              <w:ind w:left="357" w:hanging="357"/>
              <w:jc w:val="both"/>
              <w:rPr>
                <w:rFonts w:eastAsia="MS UI Gothic"/>
                <w:lang w:eastAsia="ja-JP"/>
              </w:rPr>
            </w:pPr>
            <w:r w:rsidRPr="00736CB9">
              <w:rPr>
                <w:rFonts w:eastAsia="MS UI Gothic" w:hint="eastAsia"/>
                <w:lang w:eastAsia="ja-JP"/>
              </w:rPr>
              <w:t>都市部回廊の中心地：</w:t>
            </w:r>
            <w:r w:rsidRPr="00736CB9">
              <w:rPr>
                <w:rFonts w:eastAsia="MS UI Gothic"/>
                <w:lang w:eastAsia="ja-JP"/>
              </w:rPr>
              <w:t>Haiphong</w:t>
            </w:r>
            <w:r w:rsidRPr="00736CB9">
              <w:rPr>
                <w:rFonts w:eastAsia="MS UI Gothic" w:hint="eastAsia"/>
                <w:lang w:eastAsia="ja-JP"/>
              </w:rPr>
              <w:t>・</w:t>
            </w:r>
            <w:r w:rsidRPr="00736CB9">
              <w:rPr>
                <w:rFonts w:eastAsia="MS UI Gothic"/>
                <w:lang w:eastAsia="ja-JP"/>
              </w:rPr>
              <w:t>Haiduong</w:t>
            </w:r>
            <w:r w:rsidRPr="00736CB9">
              <w:rPr>
                <w:rFonts w:eastAsia="MS UI Gothic" w:hint="eastAsia"/>
                <w:lang w:eastAsia="ja-JP"/>
              </w:rPr>
              <w:t>・</w:t>
            </w:r>
            <w:r w:rsidRPr="00736CB9">
              <w:rPr>
                <w:rFonts w:eastAsia="MS UI Gothic"/>
                <w:lang w:eastAsia="ja-JP"/>
              </w:rPr>
              <w:t>Hanoi</w:t>
            </w:r>
            <w:r w:rsidRPr="00736CB9">
              <w:rPr>
                <w:rFonts w:eastAsia="MS UI Gothic" w:hint="eastAsia"/>
                <w:lang w:eastAsia="ja-JP"/>
              </w:rPr>
              <w:t>・</w:t>
            </w:r>
            <w:r w:rsidRPr="00736CB9">
              <w:rPr>
                <w:rFonts w:eastAsia="MS UI Gothic"/>
                <w:lang w:eastAsia="ja-JP"/>
              </w:rPr>
              <w:t>Viettri</w:t>
            </w:r>
            <w:r w:rsidRPr="00736CB9">
              <w:rPr>
                <w:rFonts w:eastAsia="MS UI Gothic" w:hint="eastAsia"/>
                <w:lang w:eastAsia="ja-JP"/>
              </w:rPr>
              <w:t>・</w:t>
            </w:r>
            <w:r w:rsidRPr="00736CB9">
              <w:rPr>
                <w:rFonts w:eastAsia="MS UI Gothic"/>
                <w:lang w:eastAsia="ja-JP"/>
              </w:rPr>
              <w:t>Yenbai</w:t>
            </w:r>
            <w:r w:rsidRPr="00736CB9">
              <w:rPr>
                <w:rFonts w:eastAsia="MS UI Gothic" w:hint="eastAsia"/>
                <w:lang w:eastAsia="ja-JP"/>
              </w:rPr>
              <w:t>・</w:t>
            </w:r>
            <w:r w:rsidRPr="00736CB9">
              <w:rPr>
                <w:rFonts w:eastAsia="MS UI Gothic"/>
                <w:lang w:eastAsia="ja-JP"/>
              </w:rPr>
              <w:t>Laocai</w:t>
            </w:r>
            <w:r w:rsidRPr="00736CB9">
              <w:rPr>
                <w:rFonts w:eastAsia="MS UI Gothic" w:hint="eastAsia"/>
                <w:lang w:eastAsia="ja-JP"/>
              </w:rPr>
              <w:t xml:space="preserve">（以上、ベトナムの各都市）・蒙自・昆明（中国）；　</w:t>
            </w:r>
            <w:r w:rsidRPr="00736CB9">
              <w:rPr>
                <w:rFonts w:eastAsia="MS UI Gothic"/>
                <w:lang w:eastAsia="ja-JP"/>
              </w:rPr>
              <w:lastRenderedPageBreak/>
              <w:t>Haiphong</w:t>
            </w:r>
            <w:r w:rsidRPr="00736CB9">
              <w:rPr>
                <w:rFonts w:eastAsia="MS UI Gothic" w:hint="eastAsia"/>
                <w:lang w:eastAsia="ja-JP"/>
              </w:rPr>
              <w:t>・</w:t>
            </w:r>
            <w:r w:rsidRPr="00736CB9">
              <w:rPr>
                <w:rFonts w:eastAsia="MS UI Gothic"/>
                <w:lang w:eastAsia="ja-JP"/>
              </w:rPr>
              <w:t>Haiduong</w:t>
            </w:r>
            <w:r w:rsidRPr="00736CB9">
              <w:rPr>
                <w:rFonts w:eastAsia="MS UI Gothic" w:hint="eastAsia"/>
                <w:lang w:eastAsia="ja-JP"/>
              </w:rPr>
              <w:t>・</w:t>
            </w:r>
            <w:r w:rsidRPr="00736CB9">
              <w:rPr>
                <w:rFonts w:eastAsia="MS UI Gothic"/>
                <w:lang w:eastAsia="ja-JP"/>
              </w:rPr>
              <w:t>Hanoi</w:t>
            </w:r>
            <w:r w:rsidRPr="00736CB9">
              <w:rPr>
                <w:rFonts w:eastAsia="MS UI Gothic" w:hint="eastAsia"/>
                <w:lang w:eastAsia="ja-JP"/>
              </w:rPr>
              <w:t>・</w:t>
            </w:r>
            <w:r w:rsidRPr="00736CB9">
              <w:rPr>
                <w:rFonts w:eastAsia="MS UI Gothic"/>
                <w:lang w:eastAsia="ja-JP"/>
              </w:rPr>
              <w:t>Langson</w:t>
            </w:r>
            <w:r w:rsidRPr="00736CB9">
              <w:rPr>
                <w:rFonts w:eastAsia="MS UI Gothic" w:hint="eastAsia"/>
                <w:lang w:eastAsia="ja-JP"/>
              </w:rPr>
              <w:t>（以上、ベトナム各都市）・南寧（中国）。</w:t>
            </w:r>
          </w:p>
          <w:p w:rsidR="004B4C57" w:rsidRPr="00736CB9" w:rsidRDefault="004B4C57" w:rsidP="004B4C57">
            <w:pPr>
              <w:numPr>
                <w:ilvl w:val="0"/>
                <w:numId w:val="11"/>
              </w:numPr>
              <w:spacing w:line="312" w:lineRule="auto"/>
              <w:ind w:left="357" w:hanging="357"/>
              <w:jc w:val="both"/>
              <w:rPr>
                <w:rFonts w:eastAsia="MS UI Gothic"/>
                <w:lang w:eastAsia="ja-JP"/>
              </w:rPr>
            </w:pPr>
            <w:r w:rsidRPr="00736CB9">
              <w:rPr>
                <w:rFonts w:eastAsia="MS UI Gothic" w:hint="eastAsia"/>
                <w:lang w:eastAsia="ja-JP"/>
              </w:rPr>
              <w:t>トンキン湾回廊の海岸線都市群に立地：</w:t>
            </w:r>
            <w:r w:rsidRPr="00736CB9">
              <w:rPr>
                <w:rFonts w:eastAsia="MS UI Gothic"/>
                <w:lang w:eastAsia="ja-JP"/>
              </w:rPr>
              <w:t>Haiphong</w:t>
            </w:r>
            <w:r w:rsidRPr="00736CB9">
              <w:rPr>
                <w:rFonts w:eastAsia="MS UI Gothic" w:hint="eastAsia"/>
                <w:lang w:eastAsia="ja-JP"/>
              </w:rPr>
              <w:t>・</w:t>
            </w:r>
            <w:r w:rsidRPr="00736CB9">
              <w:rPr>
                <w:rFonts w:eastAsia="MS UI Gothic"/>
                <w:lang w:eastAsia="ja-JP"/>
              </w:rPr>
              <w:t>Halong</w:t>
            </w:r>
            <w:r w:rsidRPr="00736CB9">
              <w:rPr>
                <w:rFonts w:eastAsia="MS UI Gothic" w:hint="eastAsia"/>
                <w:lang w:eastAsia="ja-JP"/>
              </w:rPr>
              <w:t>・</w:t>
            </w:r>
            <w:r w:rsidRPr="00736CB9">
              <w:rPr>
                <w:rFonts w:eastAsia="MS UI Gothic"/>
                <w:lang w:eastAsia="ja-JP"/>
              </w:rPr>
              <w:t>Thaibinh</w:t>
            </w:r>
            <w:r w:rsidRPr="00736CB9">
              <w:rPr>
                <w:rFonts w:eastAsia="MS UI Gothic" w:hint="eastAsia"/>
                <w:lang w:eastAsia="ja-JP"/>
              </w:rPr>
              <w:t>・</w:t>
            </w:r>
            <w:r w:rsidRPr="00736CB9">
              <w:rPr>
                <w:rFonts w:eastAsia="MS UI Gothic"/>
                <w:lang w:eastAsia="ja-JP"/>
              </w:rPr>
              <w:t>Namdinh</w:t>
            </w:r>
            <w:r w:rsidRPr="00736CB9">
              <w:rPr>
                <w:rFonts w:eastAsia="MS UI Gothic" w:hint="eastAsia"/>
                <w:lang w:eastAsia="ja-JP"/>
              </w:rPr>
              <w:t>・</w:t>
            </w:r>
            <w:r w:rsidRPr="00736CB9">
              <w:rPr>
                <w:rFonts w:eastAsia="MS UI Gothic"/>
                <w:lang w:eastAsia="ja-JP"/>
              </w:rPr>
              <w:t>Ninhbinh</w:t>
            </w:r>
            <w:r w:rsidRPr="00736CB9">
              <w:rPr>
                <w:rFonts w:eastAsia="MS UI Gothic" w:hint="eastAsia"/>
                <w:lang w:eastAsia="ja-JP"/>
              </w:rPr>
              <w:t>。</w:t>
            </w:r>
          </w:p>
          <w:p w:rsidR="004B4C57" w:rsidRPr="00736CB9" w:rsidRDefault="004B4C57" w:rsidP="004B4C57">
            <w:pPr>
              <w:spacing w:line="312" w:lineRule="auto"/>
              <w:jc w:val="both"/>
              <w:rPr>
                <w:rFonts w:eastAsia="MS UI Gothic"/>
                <w:b/>
                <w:lang w:eastAsia="ja-JP"/>
              </w:rPr>
            </w:pPr>
          </w:p>
        </w:tc>
      </w:tr>
    </w:tbl>
    <w:p w:rsidR="00575A36" w:rsidRPr="00736CB9" w:rsidRDefault="00575A36" w:rsidP="00440117">
      <w:pPr>
        <w:spacing w:line="312" w:lineRule="auto"/>
        <w:jc w:val="both"/>
        <w:rPr>
          <w:b/>
          <w:color w:val="C00000"/>
          <w:lang w:eastAsia="ja-JP"/>
        </w:rPr>
      </w:pPr>
    </w:p>
    <w:p w:rsidR="00DA6FF0" w:rsidRPr="00736CB9" w:rsidRDefault="00DA6FF0" w:rsidP="00440117">
      <w:pPr>
        <w:spacing w:line="312" w:lineRule="auto"/>
        <w:ind w:firstLine="120"/>
        <w:jc w:val="both"/>
        <w:rPr>
          <w:lang w:val="vi-VN" w:eastAsia="ja-JP"/>
        </w:rPr>
      </w:pPr>
    </w:p>
    <w:p w:rsidR="000F59C2" w:rsidRPr="00736CB9" w:rsidRDefault="000F59C2" w:rsidP="00440117">
      <w:pPr>
        <w:spacing w:line="312" w:lineRule="auto"/>
        <w:rPr>
          <w:rFonts w:eastAsia="MS UI Gothic"/>
          <w:lang w:eastAsia="ja-JP"/>
        </w:rPr>
      </w:pPr>
      <w:r w:rsidRPr="00736CB9">
        <w:rPr>
          <w:rFonts w:eastAsia="MS UI Gothic"/>
          <w:lang w:eastAsia="ja-JP"/>
        </w:rPr>
        <w:br w:type="page"/>
      </w:r>
    </w:p>
    <w:p w:rsidR="000F59C2" w:rsidRPr="00736CB9" w:rsidRDefault="000F59C2" w:rsidP="00440117">
      <w:pPr>
        <w:spacing w:line="312" w:lineRule="auto"/>
        <w:jc w:val="both"/>
        <w:rPr>
          <w:b/>
          <w:color w:val="C00000"/>
          <w:lang w:val="fr-FR" w:eastAsia="ja-JP"/>
        </w:rPr>
      </w:pPr>
      <w:r w:rsidRPr="00736CB9">
        <w:rPr>
          <w:b/>
          <w:color w:val="C00000"/>
          <w:lang w:val="fr-FR" w:eastAsia="ja-JP"/>
        </w:rPr>
        <w:lastRenderedPageBreak/>
        <w:t>Trang 10</w:t>
      </w:r>
    </w:p>
    <w:p w:rsidR="000F59C2" w:rsidRPr="00736CB9" w:rsidRDefault="000F59C2" w:rsidP="00440117">
      <w:pPr>
        <w:spacing w:line="312" w:lineRule="auto"/>
        <w:jc w:val="both"/>
        <w:rPr>
          <w:b/>
          <w:color w:val="C00000"/>
          <w:lang w:val="fr-FR" w:eastAsia="ja-JP"/>
        </w:rPr>
      </w:pPr>
    </w:p>
    <w:tbl>
      <w:tblPr>
        <w:tblStyle w:val="TableGrid"/>
        <w:tblW w:w="10195" w:type="dxa"/>
        <w:tblLook w:val="04A0" w:firstRow="1" w:lastRow="0" w:firstColumn="1" w:lastColumn="0" w:noHBand="0" w:noVBand="1"/>
      </w:tblPr>
      <w:tblGrid>
        <w:gridCol w:w="5485"/>
        <w:gridCol w:w="4710"/>
      </w:tblGrid>
      <w:tr w:rsidR="004B4C57" w:rsidRPr="00736CB9" w:rsidTr="00B37A1C">
        <w:tc>
          <w:tcPr>
            <w:tcW w:w="5485" w:type="dxa"/>
          </w:tcPr>
          <w:p w:rsidR="004B4C57" w:rsidRPr="00E80AC8" w:rsidRDefault="004B4C57" w:rsidP="004B4C57">
            <w:pPr>
              <w:spacing w:line="312" w:lineRule="auto"/>
              <w:jc w:val="center"/>
              <w:rPr>
                <w:rFonts w:eastAsia="MS UI Gothic"/>
                <w:b/>
                <w:lang w:val="fr-FR" w:eastAsia="ja-JP"/>
              </w:rPr>
            </w:pPr>
            <w:r w:rsidRPr="0004150F">
              <w:rPr>
                <w:rFonts w:eastAsia="MS UI Gothic"/>
                <w:b/>
                <w:lang w:val="vi-VN" w:eastAsia="ja-JP"/>
              </w:rPr>
              <w:t>Tiế</w:t>
            </w:r>
            <w:r>
              <w:rPr>
                <w:rFonts w:eastAsia="MS UI Gothic"/>
                <w:b/>
                <w:lang w:val="vi-VN" w:eastAsia="ja-JP"/>
              </w:rPr>
              <w:t>ng Vi</w:t>
            </w:r>
            <w:r w:rsidRPr="00C163BB">
              <w:rPr>
                <w:rFonts w:eastAsia="MS UI Gothic"/>
                <w:b/>
                <w:lang w:val="vi-VN" w:eastAsia="ja-JP"/>
              </w:rPr>
              <w:t>ệt</w:t>
            </w:r>
            <w:r w:rsidRPr="00E80AC8">
              <w:rPr>
                <w:rFonts w:eastAsia="MS UI Gothic"/>
                <w:b/>
                <w:lang w:val="fr-FR" w:eastAsia="ja-JP"/>
              </w:rPr>
              <w:t xml:space="preserve"> </w:t>
            </w:r>
          </w:p>
          <w:p w:rsidR="004B4C57" w:rsidRPr="00736CB9" w:rsidRDefault="004B4C57" w:rsidP="004B4C57">
            <w:pPr>
              <w:spacing w:line="312" w:lineRule="auto"/>
              <w:jc w:val="center"/>
              <w:rPr>
                <w:rFonts w:eastAsia="MS UI Gothic"/>
                <w:b/>
                <w:lang w:val="vi-VN" w:eastAsia="ja-JP"/>
              </w:rPr>
            </w:pPr>
            <w:r w:rsidRPr="00E80AC8">
              <w:rPr>
                <w:rFonts w:eastAsia="MS UI Gothic"/>
                <w:b/>
                <w:lang w:val="fr-FR" w:eastAsia="ja-JP"/>
              </w:rPr>
              <w:t>（</w:t>
            </w:r>
            <w:r>
              <w:rPr>
                <w:rFonts w:eastAsia="MS UI Gothic"/>
                <w:b/>
                <w:lang w:eastAsia="ja-JP"/>
              </w:rPr>
              <w:t>越南文</w:t>
            </w:r>
            <w:r w:rsidRPr="00E80AC8">
              <w:rPr>
                <w:rFonts w:eastAsia="MS UI Gothic"/>
                <w:b/>
                <w:lang w:val="fr-FR" w:eastAsia="ja-JP"/>
              </w:rPr>
              <w:t>）</w:t>
            </w:r>
          </w:p>
        </w:tc>
        <w:tc>
          <w:tcPr>
            <w:tcW w:w="4710" w:type="dxa"/>
          </w:tcPr>
          <w:p w:rsidR="004B4C57" w:rsidRPr="00736CB9" w:rsidRDefault="004B4C57" w:rsidP="004B4C57">
            <w:pPr>
              <w:spacing w:line="312" w:lineRule="auto"/>
              <w:jc w:val="center"/>
              <w:rPr>
                <w:rFonts w:eastAsia="MS UI Gothic"/>
                <w:b/>
                <w:lang w:val="vi-VN" w:eastAsia="ja-JP"/>
              </w:rPr>
            </w:pPr>
            <w:r w:rsidRPr="00736CB9">
              <w:rPr>
                <w:rFonts w:eastAsia="MS UI Gothic"/>
                <w:b/>
                <w:lang w:val="vi-VN" w:eastAsia="ja-JP"/>
              </w:rPr>
              <w:t>Tiếng Nhật</w:t>
            </w:r>
          </w:p>
        </w:tc>
      </w:tr>
      <w:tr w:rsidR="004B4C57" w:rsidRPr="00736CB9" w:rsidTr="00B37A1C">
        <w:tc>
          <w:tcPr>
            <w:tcW w:w="5485" w:type="dxa"/>
          </w:tcPr>
          <w:p w:rsidR="004B4C57" w:rsidRPr="00736CB9" w:rsidRDefault="004B4C57" w:rsidP="004B4C57">
            <w:pPr>
              <w:spacing w:line="312" w:lineRule="auto"/>
              <w:rPr>
                <w:b/>
              </w:rPr>
            </w:pPr>
            <w:r>
              <w:rPr>
                <w:b/>
              </w:rPr>
              <w:t>PHÁT TRIỂN KINH TẾ BỀN VỮNG</w:t>
            </w:r>
          </w:p>
        </w:tc>
        <w:tc>
          <w:tcPr>
            <w:tcW w:w="4710" w:type="dxa"/>
          </w:tcPr>
          <w:p w:rsidR="004B4C57" w:rsidRPr="00736CB9" w:rsidRDefault="004B4C57" w:rsidP="004B4C57">
            <w:pPr>
              <w:spacing w:line="312" w:lineRule="auto"/>
              <w:ind w:firstLine="120"/>
              <w:jc w:val="both"/>
              <w:rPr>
                <w:rFonts w:eastAsia="MS UI Gothic"/>
                <w:b/>
                <w:lang w:val="fr-FR" w:eastAsia="ja-JP"/>
              </w:rPr>
            </w:pPr>
            <w:r w:rsidRPr="00736CB9">
              <w:rPr>
                <w:rFonts w:eastAsia="MS UI Gothic" w:hint="eastAsia"/>
                <w:b/>
                <w:lang w:eastAsia="ja-JP"/>
              </w:rPr>
              <w:t>持続可能な経済開発</w:t>
            </w:r>
          </w:p>
        </w:tc>
      </w:tr>
      <w:tr w:rsidR="004B4C57" w:rsidRPr="00736CB9" w:rsidTr="00B37A1C">
        <w:tc>
          <w:tcPr>
            <w:tcW w:w="5485" w:type="dxa"/>
          </w:tcPr>
          <w:p w:rsidR="004B4C57" w:rsidRPr="00736CB9" w:rsidRDefault="004B4C57" w:rsidP="004B4C57">
            <w:pPr>
              <w:spacing w:line="312" w:lineRule="auto"/>
              <w:rPr>
                <w:b/>
                <w:bCs/>
              </w:rPr>
            </w:pPr>
            <w:r>
              <w:rPr>
                <w:b/>
                <w:bCs/>
              </w:rPr>
              <w:t xml:space="preserve">SÂN BAY </w:t>
            </w:r>
          </w:p>
        </w:tc>
        <w:tc>
          <w:tcPr>
            <w:tcW w:w="4710" w:type="dxa"/>
          </w:tcPr>
          <w:p w:rsidR="004B4C57" w:rsidRPr="00736CB9" w:rsidRDefault="004B4C57" w:rsidP="004B4C57">
            <w:pPr>
              <w:spacing w:line="312" w:lineRule="auto"/>
              <w:jc w:val="both"/>
              <w:rPr>
                <w:rFonts w:eastAsia="SimSun"/>
                <w:b/>
                <w:lang w:val="fr-FR" w:eastAsia="ja-JP"/>
              </w:rPr>
            </w:pPr>
            <w:r w:rsidRPr="00736CB9">
              <w:rPr>
                <w:rFonts w:eastAsia="MS UI Gothic" w:hint="eastAsia"/>
                <w:b/>
                <w:lang w:eastAsia="ja-JP"/>
              </w:rPr>
              <w:t>空港</w:t>
            </w:r>
            <w:r w:rsidRPr="00736CB9">
              <w:rPr>
                <w:rFonts w:eastAsia="SimSun"/>
                <w:b/>
                <w:lang w:val="fr-FR" w:eastAsia="ja-JP"/>
              </w:rPr>
              <w:t>:</w:t>
            </w:r>
          </w:p>
        </w:tc>
      </w:tr>
      <w:tr w:rsidR="004B4C57" w:rsidRPr="00736CB9" w:rsidTr="00B37A1C">
        <w:tc>
          <w:tcPr>
            <w:tcW w:w="5485" w:type="dxa"/>
          </w:tcPr>
          <w:p w:rsidR="004B4C57" w:rsidRPr="00736CB9" w:rsidRDefault="004B4C57" w:rsidP="004B4C57">
            <w:pPr>
              <w:spacing w:line="312" w:lineRule="auto"/>
              <w:rPr>
                <w:b/>
                <w:i/>
                <w:iCs/>
                <w:color w:val="231F20"/>
              </w:rPr>
            </w:pPr>
            <w:r>
              <w:rPr>
                <w:b/>
                <w:i/>
                <w:iCs/>
                <w:color w:val="231F20"/>
              </w:rPr>
              <w:t>Sân bay Cát Bi</w:t>
            </w:r>
            <w:r w:rsidRPr="006D0905">
              <w:rPr>
                <w:b/>
                <w:i/>
                <w:iCs/>
                <w:color w:val="231F20"/>
              </w:rPr>
              <w:t>:</w:t>
            </w:r>
          </w:p>
        </w:tc>
        <w:tc>
          <w:tcPr>
            <w:tcW w:w="4710" w:type="dxa"/>
          </w:tcPr>
          <w:p w:rsidR="004B4C57" w:rsidRPr="00736CB9" w:rsidRDefault="004B4C57" w:rsidP="004B4C57">
            <w:pPr>
              <w:spacing w:line="312" w:lineRule="auto"/>
              <w:ind w:firstLine="120"/>
              <w:jc w:val="both"/>
              <w:rPr>
                <w:rFonts w:eastAsia="MS UI Gothic"/>
                <w:b/>
                <w:lang w:eastAsia="ja-JP"/>
              </w:rPr>
            </w:pPr>
            <w:r w:rsidRPr="00736CB9">
              <w:rPr>
                <w:rFonts w:hint="eastAsia"/>
                <w:b/>
                <w:lang w:val="fr-FR" w:eastAsia="ja-JP"/>
              </w:rPr>
              <w:t>カットビ</w:t>
            </w:r>
            <w:r w:rsidRPr="00736CB9">
              <w:rPr>
                <w:rFonts w:hint="eastAsia"/>
                <w:b/>
                <w:lang w:eastAsia="ja-JP"/>
              </w:rPr>
              <w:t>空港</w:t>
            </w:r>
            <w:r w:rsidRPr="00736CB9">
              <w:rPr>
                <w:rFonts w:hint="eastAsia"/>
                <w:b/>
                <w:lang w:val="fr-FR" w:eastAsia="ja-JP"/>
              </w:rPr>
              <w:t>：</w:t>
            </w:r>
          </w:p>
        </w:tc>
      </w:tr>
      <w:tr w:rsidR="004B4C57" w:rsidRPr="00736CB9" w:rsidTr="00B37A1C">
        <w:tc>
          <w:tcPr>
            <w:tcW w:w="5485" w:type="dxa"/>
          </w:tcPr>
          <w:p w:rsidR="004B4C57" w:rsidRDefault="004B4C57" w:rsidP="004B4C57">
            <w:pPr>
              <w:spacing w:line="312" w:lineRule="auto"/>
              <w:rPr>
                <w:color w:val="231F20"/>
              </w:rPr>
            </w:pPr>
            <w:r w:rsidRPr="00F31102">
              <w:rPr>
                <w:color w:val="231F20"/>
              </w:rPr>
              <w:t xml:space="preserve">Nằm ở phía Tây Nam của thành phố, cách trung tâm thành phố 5 km, </w:t>
            </w:r>
            <w:r>
              <w:rPr>
                <w:color w:val="231F20"/>
              </w:rPr>
              <w:t>là sân bay dự phòng cho sân bay quốc tế Nội Bài, không chỉ phục vụ các chuyến bay trong nước</w:t>
            </w:r>
            <w:r w:rsidRPr="00F31102">
              <w:rPr>
                <w:color w:val="231F20"/>
              </w:rPr>
              <w:t xml:space="preserve"> đến Hồ Chí Minh, Đà Nẵng, Playku và </w:t>
            </w:r>
            <w:r>
              <w:rPr>
                <w:color w:val="231F20"/>
              </w:rPr>
              <w:t>Buôn Ma Thuột</w:t>
            </w:r>
            <w:r w:rsidRPr="00F31102">
              <w:rPr>
                <w:color w:val="231F20"/>
              </w:rPr>
              <w:t xml:space="preserve">, </w:t>
            </w:r>
            <w:r>
              <w:rPr>
                <w:color w:val="231F20"/>
              </w:rPr>
              <w:t>Phú Quốc</w:t>
            </w:r>
            <w:r w:rsidRPr="00F31102">
              <w:rPr>
                <w:color w:val="231F20"/>
              </w:rPr>
              <w:t xml:space="preserve">, Đà Lạt, Quy </w:t>
            </w:r>
            <w:r>
              <w:rPr>
                <w:color w:val="231F20"/>
              </w:rPr>
              <w:t>Nhơn</w:t>
            </w:r>
            <w:r w:rsidRPr="00F31102">
              <w:rPr>
                <w:color w:val="231F20"/>
              </w:rPr>
              <w:t xml:space="preserve"> mà còn có các chuyến bay quốc tế đến Bangkok (Thái Lan), Incheon (Hàn Quốc).</w:t>
            </w:r>
          </w:p>
          <w:p w:rsidR="004B4C57" w:rsidRPr="00736CB9" w:rsidRDefault="004B4C57" w:rsidP="004B4C57">
            <w:pPr>
              <w:spacing w:line="312" w:lineRule="auto"/>
              <w:rPr>
                <w:color w:val="231F20"/>
              </w:rPr>
            </w:pPr>
          </w:p>
        </w:tc>
        <w:tc>
          <w:tcPr>
            <w:tcW w:w="4710" w:type="dxa"/>
          </w:tcPr>
          <w:p w:rsidR="004B4C57" w:rsidRPr="00736CB9" w:rsidRDefault="004B4C57" w:rsidP="004B4C57">
            <w:pPr>
              <w:spacing w:line="312" w:lineRule="auto"/>
              <w:rPr>
                <w:lang w:eastAsia="ja-JP"/>
              </w:rPr>
            </w:pPr>
            <w:r w:rsidRPr="00736CB9">
              <w:rPr>
                <w:rFonts w:hint="eastAsia"/>
                <w:lang w:eastAsia="ja-JP"/>
              </w:rPr>
              <w:t>ハイフォン市の西南に位置し、中心部から約</w:t>
            </w:r>
            <w:r w:rsidRPr="00736CB9">
              <w:rPr>
                <w:lang w:eastAsia="ja-JP"/>
              </w:rPr>
              <w:t>5km</w:t>
            </w:r>
            <w:r w:rsidRPr="00736CB9">
              <w:rPr>
                <w:rFonts w:hint="eastAsia"/>
                <w:lang w:eastAsia="ja-JP"/>
              </w:rPr>
              <w:t>。ノイバイ</w:t>
            </w:r>
            <w:r w:rsidRPr="00736CB9">
              <w:rPr>
                <w:lang w:eastAsia="ja-JP"/>
              </w:rPr>
              <w:t>i</w:t>
            </w:r>
            <w:r w:rsidRPr="00736CB9">
              <w:rPr>
                <w:rFonts w:hint="eastAsia"/>
                <w:lang w:eastAsia="ja-JP"/>
              </w:rPr>
              <w:t>国際空港の代替空港でもあり、毎日ハイフォンからホーチミン市、ニャチャン、ダナン、プレーク、ブンメイトウ、ダラット</w:t>
            </w:r>
            <w:r>
              <w:rPr>
                <w:rFonts w:hint="eastAsia"/>
                <w:lang w:eastAsia="ja-JP"/>
              </w:rPr>
              <w:t>、</w:t>
            </w:r>
            <w:r w:rsidRPr="00EC179A">
              <w:rPr>
                <w:rFonts w:hint="eastAsia"/>
                <w:lang w:eastAsia="ja-JP"/>
              </w:rPr>
              <w:t>クゥいーニョ</w:t>
            </w:r>
            <w:r w:rsidRPr="00EC179A">
              <w:rPr>
                <w:lang w:eastAsia="ja-JP"/>
              </w:rPr>
              <w:t>ン</w:t>
            </w:r>
            <w:r w:rsidRPr="00736CB9">
              <w:rPr>
                <w:rFonts w:hint="eastAsia"/>
                <w:lang w:eastAsia="ja-JP"/>
              </w:rPr>
              <w:t>やフクォトまでの国内線便だけでなく、タイのバンコクと韓国のインチェオンまでの国際線便もある。</w:t>
            </w:r>
          </w:p>
        </w:tc>
      </w:tr>
      <w:tr w:rsidR="004B4C57" w:rsidRPr="00736CB9" w:rsidTr="00B37A1C">
        <w:tc>
          <w:tcPr>
            <w:tcW w:w="5485" w:type="dxa"/>
          </w:tcPr>
          <w:p w:rsidR="004B4C57" w:rsidRDefault="004B4C57" w:rsidP="004B4C57">
            <w:pPr>
              <w:spacing w:line="312" w:lineRule="auto"/>
              <w:rPr>
                <w:color w:val="231F20"/>
              </w:rPr>
            </w:pPr>
            <w:r>
              <w:rPr>
                <w:color w:val="231F20"/>
              </w:rPr>
              <w:t>Sân bay quốc tế Cát Bi có thể đón nhận các loại hình máy bay như Boeing 747 với giới hạn trọng tải, B777-300, B777-200, A321 và các loại máy bay tương tự</w:t>
            </w:r>
          </w:p>
          <w:p w:rsidR="004B4C57" w:rsidRPr="00736CB9" w:rsidRDefault="004B4C57" w:rsidP="004B4C57">
            <w:pPr>
              <w:spacing w:line="312" w:lineRule="auto"/>
              <w:rPr>
                <w:color w:val="231F20"/>
              </w:rPr>
            </w:pPr>
          </w:p>
        </w:tc>
        <w:tc>
          <w:tcPr>
            <w:tcW w:w="4710" w:type="dxa"/>
          </w:tcPr>
          <w:p w:rsidR="004B4C57" w:rsidRPr="00736CB9" w:rsidRDefault="004B4C57" w:rsidP="004B4C57">
            <w:pPr>
              <w:spacing w:line="312" w:lineRule="auto"/>
              <w:rPr>
                <w:lang w:eastAsia="ja-JP"/>
              </w:rPr>
            </w:pPr>
            <w:r w:rsidRPr="00736CB9">
              <w:rPr>
                <w:rFonts w:hint="eastAsia"/>
                <w:lang w:eastAsia="ja-JP"/>
              </w:rPr>
              <w:t>カットビ空港は</w:t>
            </w:r>
            <w:r w:rsidRPr="00736CB9">
              <w:rPr>
                <w:lang w:eastAsia="ja-JP"/>
              </w:rPr>
              <w:t>Boeing 747</w:t>
            </w:r>
            <w:r w:rsidRPr="00736CB9">
              <w:rPr>
                <w:rFonts w:hint="eastAsia"/>
                <w:lang w:eastAsia="ja-JP"/>
              </w:rPr>
              <w:t>（負荷制限付）、</w:t>
            </w:r>
            <w:r w:rsidRPr="00736CB9">
              <w:rPr>
                <w:lang w:eastAsia="ja-JP"/>
              </w:rPr>
              <w:t>B777-300</w:t>
            </w:r>
            <w:r w:rsidRPr="00736CB9">
              <w:rPr>
                <w:rFonts w:hint="eastAsia"/>
                <w:lang w:eastAsia="ja-JP"/>
              </w:rPr>
              <w:t>、</w:t>
            </w:r>
            <w:r w:rsidRPr="00736CB9">
              <w:rPr>
                <w:lang w:eastAsia="ja-JP"/>
              </w:rPr>
              <w:t xml:space="preserve"> B777-200</w:t>
            </w:r>
            <w:r w:rsidRPr="00736CB9">
              <w:rPr>
                <w:rFonts w:hint="eastAsia"/>
                <w:lang w:eastAsia="ja-JP"/>
              </w:rPr>
              <w:t>、</w:t>
            </w:r>
            <w:r w:rsidRPr="00736CB9">
              <w:rPr>
                <w:lang w:eastAsia="ja-JP"/>
              </w:rPr>
              <w:t>A321</w:t>
            </w:r>
            <w:r w:rsidRPr="00736CB9">
              <w:rPr>
                <w:rFonts w:hint="eastAsia"/>
                <w:lang w:eastAsia="ja-JP"/>
              </w:rPr>
              <w:t>などの大型機種も受け入れ可能。</w:t>
            </w:r>
          </w:p>
        </w:tc>
      </w:tr>
      <w:tr w:rsidR="004B4C57" w:rsidRPr="00736CB9" w:rsidTr="00B37A1C">
        <w:tc>
          <w:tcPr>
            <w:tcW w:w="5485" w:type="dxa"/>
          </w:tcPr>
          <w:p w:rsidR="004B4C57" w:rsidRDefault="004B4C57" w:rsidP="004B4C57">
            <w:pPr>
              <w:spacing w:line="312" w:lineRule="auto"/>
              <w:rPr>
                <w:color w:val="231F20"/>
              </w:rPr>
            </w:pPr>
            <w:r>
              <w:rPr>
                <w:color w:val="231F20"/>
              </w:rPr>
              <w:t xml:space="preserve">Đến năm 2025, sân bay sẽ đạt tới 2 triệu lượt hành khách/ năm, tương đương với 800 lượt hành khách trong mỗi giờ cao điểm, 20.000 tấn hàng hóa/ năm </w:t>
            </w:r>
          </w:p>
          <w:p w:rsidR="004B4C57" w:rsidRPr="00736CB9" w:rsidRDefault="004B4C57" w:rsidP="004B4C57">
            <w:pPr>
              <w:spacing w:line="312" w:lineRule="auto"/>
              <w:rPr>
                <w:color w:val="231F20"/>
              </w:rPr>
            </w:pPr>
          </w:p>
        </w:tc>
        <w:tc>
          <w:tcPr>
            <w:tcW w:w="4710" w:type="dxa"/>
          </w:tcPr>
          <w:p w:rsidR="004B4C57" w:rsidRPr="00B37A1C" w:rsidRDefault="004B4C57" w:rsidP="004B4C57">
            <w:pPr>
              <w:spacing w:line="312" w:lineRule="auto"/>
              <w:rPr>
                <w:lang w:eastAsia="ja-JP"/>
              </w:rPr>
            </w:pPr>
            <w:r w:rsidRPr="00B37A1C">
              <w:rPr>
                <w:rFonts w:hint="eastAsia"/>
                <w:lang w:eastAsia="ja-JP"/>
              </w:rPr>
              <w:t>この空港は</w:t>
            </w:r>
            <w:r w:rsidRPr="00B37A1C">
              <w:rPr>
                <w:lang w:eastAsia="ja-JP"/>
              </w:rPr>
              <w:t>200</w:t>
            </w:r>
            <w:r w:rsidRPr="00B37A1C">
              <w:rPr>
                <w:rFonts w:hint="eastAsia"/>
                <w:lang w:eastAsia="ja-JP"/>
              </w:rPr>
              <w:t>万人の乗客／年（ピーク時</w:t>
            </w:r>
            <w:r w:rsidRPr="00B37A1C">
              <w:rPr>
                <w:lang w:eastAsia="ja-JP"/>
              </w:rPr>
              <w:t>800</w:t>
            </w:r>
            <w:r w:rsidRPr="00B37A1C">
              <w:rPr>
                <w:rFonts w:hint="eastAsia"/>
                <w:lang w:eastAsia="ja-JP"/>
              </w:rPr>
              <w:t>人の乗客／時間）、</w:t>
            </w:r>
            <w:r w:rsidRPr="00B37A1C">
              <w:rPr>
                <w:lang w:eastAsia="ja-JP"/>
              </w:rPr>
              <w:t>2</w:t>
            </w:r>
            <w:r w:rsidRPr="00B37A1C">
              <w:rPr>
                <w:rFonts w:hint="eastAsia"/>
                <w:lang w:eastAsia="ja-JP"/>
              </w:rPr>
              <w:t>万トンの貨物／年の通関能力があり、</w:t>
            </w:r>
            <w:r w:rsidRPr="00B37A1C">
              <w:rPr>
                <w:lang w:eastAsia="ja-JP"/>
              </w:rPr>
              <w:t>2025</w:t>
            </w:r>
            <w:r w:rsidRPr="00B37A1C">
              <w:rPr>
                <w:rFonts w:hint="eastAsia"/>
                <w:lang w:eastAsia="ja-JP"/>
              </w:rPr>
              <w:t>年までに</w:t>
            </w:r>
            <w:r w:rsidRPr="00B37A1C">
              <w:rPr>
                <w:lang w:eastAsia="ja-JP"/>
              </w:rPr>
              <w:t>800</w:t>
            </w:r>
            <w:r w:rsidRPr="00B37A1C">
              <w:rPr>
                <w:rFonts w:hint="eastAsia"/>
                <w:lang w:eastAsia="ja-JP"/>
              </w:rPr>
              <w:t>万人の乗客／年（ピーク時</w:t>
            </w:r>
            <w:r w:rsidRPr="00B37A1C">
              <w:rPr>
                <w:lang w:eastAsia="ja-JP"/>
              </w:rPr>
              <w:t>2,800</w:t>
            </w:r>
            <w:r w:rsidRPr="00B37A1C">
              <w:rPr>
                <w:rFonts w:hint="eastAsia"/>
                <w:lang w:eastAsia="ja-JP"/>
              </w:rPr>
              <w:t>人の乗客／時間）と</w:t>
            </w:r>
            <w:r w:rsidRPr="00B37A1C">
              <w:rPr>
                <w:lang w:eastAsia="ja-JP"/>
              </w:rPr>
              <w:t>25</w:t>
            </w:r>
            <w:r w:rsidRPr="00B37A1C">
              <w:rPr>
                <w:rFonts w:hint="eastAsia"/>
                <w:lang w:eastAsia="ja-JP"/>
              </w:rPr>
              <w:t>万トンの貨物／年の通関能力を見込んでいる。</w:t>
            </w:r>
          </w:p>
        </w:tc>
      </w:tr>
      <w:tr w:rsidR="004B4C57" w:rsidRPr="00736CB9" w:rsidTr="00B37A1C">
        <w:tc>
          <w:tcPr>
            <w:tcW w:w="5485" w:type="dxa"/>
          </w:tcPr>
          <w:p w:rsidR="004B4C57" w:rsidRPr="00736CB9" w:rsidRDefault="004B4C57" w:rsidP="004B4C57">
            <w:pPr>
              <w:spacing w:line="312" w:lineRule="auto"/>
              <w:rPr>
                <w:b/>
                <w:bCs/>
              </w:rPr>
            </w:pPr>
            <w:r>
              <w:rPr>
                <w:b/>
                <w:bCs/>
              </w:rPr>
              <w:t>CẤU TRÚC GDP</w:t>
            </w:r>
          </w:p>
        </w:tc>
        <w:tc>
          <w:tcPr>
            <w:tcW w:w="4710" w:type="dxa"/>
          </w:tcPr>
          <w:p w:rsidR="004B4C57" w:rsidRPr="00736CB9" w:rsidRDefault="004B4C57" w:rsidP="004B4C57">
            <w:pPr>
              <w:spacing w:line="312" w:lineRule="auto"/>
              <w:ind w:firstLine="120"/>
              <w:jc w:val="both"/>
              <w:rPr>
                <w:rFonts w:eastAsia="MS UI Gothic"/>
                <w:b/>
                <w:lang w:eastAsia="ja-JP"/>
              </w:rPr>
            </w:pPr>
            <w:r w:rsidRPr="00736CB9">
              <w:rPr>
                <w:rFonts w:eastAsia="MS UI Gothic"/>
                <w:b/>
                <w:lang w:eastAsia="ja-JP"/>
              </w:rPr>
              <w:t>GDP</w:t>
            </w:r>
            <w:r w:rsidRPr="00736CB9">
              <w:rPr>
                <w:rFonts w:eastAsia="MS UI Gothic" w:hint="eastAsia"/>
                <w:b/>
                <w:lang w:eastAsia="ja-JP"/>
              </w:rPr>
              <w:t>構造</w:t>
            </w:r>
          </w:p>
        </w:tc>
      </w:tr>
      <w:tr w:rsidR="004B4C57" w:rsidRPr="00736CB9" w:rsidTr="00B37A1C">
        <w:tc>
          <w:tcPr>
            <w:tcW w:w="5485" w:type="dxa"/>
          </w:tcPr>
          <w:p w:rsidR="004B4C57" w:rsidRPr="00736CB9" w:rsidRDefault="004B4C57" w:rsidP="004B4C57">
            <w:pPr>
              <w:spacing w:line="312" w:lineRule="auto"/>
              <w:rPr>
                <w:b/>
                <w:bCs/>
              </w:rPr>
            </w:pPr>
            <w:r w:rsidRPr="0004150F">
              <w:rPr>
                <w:b/>
                <w:bCs/>
              </w:rPr>
              <w:t xml:space="preserve">GDP </w:t>
            </w:r>
            <w:r>
              <w:rPr>
                <w:b/>
                <w:bCs/>
              </w:rPr>
              <w:t>VÀ THU NHẬP BÌNH QUÂN ĐẦU NGƯỜI</w:t>
            </w:r>
          </w:p>
        </w:tc>
        <w:tc>
          <w:tcPr>
            <w:tcW w:w="4710" w:type="dxa"/>
          </w:tcPr>
          <w:p w:rsidR="004B4C57" w:rsidRPr="00736CB9" w:rsidRDefault="004B4C57" w:rsidP="004B4C57">
            <w:pPr>
              <w:spacing w:line="312" w:lineRule="auto"/>
              <w:ind w:firstLine="120"/>
              <w:jc w:val="both"/>
              <w:rPr>
                <w:rFonts w:eastAsia="MS UI Gothic"/>
                <w:b/>
                <w:lang w:eastAsia="ja-JP"/>
              </w:rPr>
            </w:pPr>
            <w:r w:rsidRPr="00736CB9">
              <w:rPr>
                <w:rFonts w:eastAsia="MS UI Gothic"/>
                <w:b/>
                <w:lang w:eastAsia="ja-JP"/>
              </w:rPr>
              <w:t>GDP</w:t>
            </w:r>
            <w:r w:rsidRPr="00736CB9">
              <w:rPr>
                <w:rFonts w:eastAsia="MS UI Gothic" w:hint="eastAsia"/>
                <w:b/>
                <w:lang w:eastAsia="ja-JP"/>
              </w:rPr>
              <w:t>と</w:t>
            </w:r>
            <w:r w:rsidRPr="00736CB9">
              <w:rPr>
                <w:rFonts w:eastAsia="MS UI Gothic"/>
                <w:b/>
                <w:lang w:eastAsia="ja-JP"/>
              </w:rPr>
              <w:t>1</w:t>
            </w:r>
            <w:r w:rsidRPr="00736CB9">
              <w:rPr>
                <w:rFonts w:eastAsia="MS UI Gothic" w:hint="eastAsia"/>
                <w:b/>
                <w:lang w:eastAsia="ja-JP"/>
              </w:rPr>
              <w:t>人当たり</w:t>
            </w:r>
            <w:r w:rsidRPr="00736CB9">
              <w:rPr>
                <w:rFonts w:eastAsia="MS UI Gothic"/>
                <w:b/>
                <w:lang w:eastAsia="ja-JP"/>
              </w:rPr>
              <w:t>GDP</w:t>
            </w:r>
          </w:p>
        </w:tc>
      </w:tr>
      <w:tr w:rsidR="004B4C57" w:rsidRPr="00736CB9" w:rsidTr="00B37A1C">
        <w:tc>
          <w:tcPr>
            <w:tcW w:w="5485" w:type="dxa"/>
          </w:tcPr>
          <w:p w:rsidR="004B4C57" w:rsidRPr="00736CB9" w:rsidRDefault="004B4C57" w:rsidP="004B4C57">
            <w:pPr>
              <w:spacing w:line="312" w:lineRule="auto"/>
              <w:rPr>
                <w:b/>
                <w:bCs/>
              </w:rPr>
            </w:pPr>
            <w:r>
              <w:rPr>
                <w:b/>
                <w:bCs/>
              </w:rPr>
              <w:t>CHẤT LƯỢNG DÂN SỐ</w:t>
            </w:r>
          </w:p>
        </w:tc>
        <w:tc>
          <w:tcPr>
            <w:tcW w:w="4710" w:type="dxa"/>
          </w:tcPr>
          <w:p w:rsidR="004B4C57" w:rsidRPr="00736CB9" w:rsidRDefault="004B4C57" w:rsidP="004B4C57">
            <w:pPr>
              <w:spacing w:line="312" w:lineRule="auto"/>
              <w:jc w:val="both"/>
              <w:rPr>
                <w:rFonts w:eastAsia="MS UI Gothic"/>
                <w:b/>
                <w:lang w:eastAsia="ja-JP"/>
              </w:rPr>
            </w:pPr>
            <w:r w:rsidRPr="00736CB9">
              <w:rPr>
                <w:rFonts w:eastAsia="MS UI Gothic" w:hint="eastAsia"/>
                <w:b/>
                <w:lang w:eastAsia="ja-JP"/>
              </w:rPr>
              <w:t>人口の質</w:t>
            </w:r>
          </w:p>
        </w:tc>
      </w:tr>
    </w:tbl>
    <w:p w:rsidR="000F59C2" w:rsidRPr="00736CB9" w:rsidRDefault="000F59C2" w:rsidP="00440117">
      <w:pPr>
        <w:spacing w:line="312" w:lineRule="auto"/>
        <w:jc w:val="both"/>
        <w:rPr>
          <w:rFonts w:eastAsia="MS PGothic"/>
          <w:b/>
          <w:lang w:val="fr-FR" w:eastAsia="ja-JP"/>
        </w:rPr>
      </w:pPr>
    </w:p>
    <w:p w:rsidR="00267304" w:rsidRPr="00736CB9" w:rsidRDefault="00267304" w:rsidP="00440117">
      <w:pPr>
        <w:spacing w:line="312" w:lineRule="auto"/>
        <w:rPr>
          <w:rFonts w:eastAsia="MS UI Gothic"/>
          <w:lang w:eastAsia="ja-JP"/>
        </w:rPr>
      </w:pPr>
      <w:r w:rsidRPr="00736CB9">
        <w:rPr>
          <w:rFonts w:eastAsia="MS UI Gothic"/>
          <w:lang w:eastAsia="ja-JP"/>
        </w:rPr>
        <w:br w:type="page"/>
      </w:r>
    </w:p>
    <w:p w:rsidR="00267304" w:rsidRPr="00736CB9" w:rsidRDefault="00267304" w:rsidP="00440117">
      <w:pPr>
        <w:spacing w:line="312" w:lineRule="auto"/>
        <w:jc w:val="both"/>
        <w:rPr>
          <w:b/>
          <w:color w:val="C00000"/>
          <w:lang w:val="fr-FR" w:eastAsia="ja-JP"/>
        </w:rPr>
      </w:pPr>
      <w:r w:rsidRPr="00736CB9">
        <w:rPr>
          <w:b/>
          <w:color w:val="C00000"/>
          <w:lang w:val="fr-FR" w:eastAsia="ja-JP"/>
        </w:rPr>
        <w:lastRenderedPageBreak/>
        <w:t>Trang 11</w:t>
      </w:r>
    </w:p>
    <w:p w:rsidR="00267304" w:rsidRPr="00736CB9" w:rsidRDefault="00267304" w:rsidP="00440117">
      <w:pPr>
        <w:spacing w:line="312" w:lineRule="auto"/>
        <w:jc w:val="both"/>
        <w:rPr>
          <w:b/>
          <w:color w:val="C00000"/>
          <w:lang w:val="fr-FR" w:eastAsia="ja-JP"/>
        </w:rPr>
      </w:pPr>
    </w:p>
    <w:tbl>
      <w:tblPr>
        <w:tblStyle w:val="TableGrid"/>
        <w:tblW w:w="10195" w:type="dxa"/>
        <w:tblLook w:val="04A0" w:firstRow="1" w:lastRow="0" w:firstColumn="1" w:lastColumn="0" w:noHBand="0" w:noVBand="1"/>
      </w:tblPr>
      <w:tblGrid>
        <w:gridCol w:w="5485"/>
        <w:gridCol w:w="4710"/>
      </w:tblGrid>
      <w:tr w:rsidR="004B4C57" w:rsidRPr="00736CB9" w:rsidTr="00B37A1C">
        <w:tc>
          <w:tcPr>
            <w:tcW w:w="5485" w:type="dxa"/>
          </w:tcPr>
          <w:p w:rsidR="004B4C57" w:rsidRPr="00E80AC8" w:rsidRDefault="004B4C57" w:rsidP="004B4C57">
            <w:pPr>
              <w:spacing w:line="312" w:lineRule="auto"/>
              <w:jc w:val="center"/>
              <w:rPr>
                <w:rFonts w:eastAsia="MS UI Gothic"/>
                <w:b/>
                <w:lang w:val="fr-FR" w:eastAsia="ja-JP"/>
              </w:rPr>
            </w:pPr>
            <w:r w:rsidRPr="0004150F">
              <w:rPr>
                <w:rFonts w:eastAsia="MS UI Gothic"/>
                <w:b/>
                <w:lang w:val="vi-VN" w:eastAsia="ja-JP"/>
              </w:rPr>
              <w:t>Tiế</w:t>
            </w:r>
            <w:r>
              <w:rPr>
                <w:rFonts w:eastAsia="MS UI Gothic"/>
                <w:b/>
                <w:lang w:val="vi-VN" w:eastAsia="ja-JP"/>
              </w:rPr>
              <w:t>ng Vi</w:t>
            </w:r>
            <w:r w:rsidRPr="00C163BB">
              <w:rPr>
                <w:rFonts w:eastAsia="MS UI Gothic"/>
                <w:b/>
                <w:lang w:val="vi-VN" w:eastAsia="ja-JP"/>
              </w:rPr>
              <w:t>ệt</w:t>
            </w:r>
            <w:r w:rsidRPr="00E80AC8">
              <w:rPr>
                <w:rFonts w:eastAsia="MS UI Gothic"/>
                <w:b/>
                <w:lang w:val="fr-FR" w:eastAsia="ja-JP"/>
              </w:rPr>
              <w:t xml:space="preserve"> </w:t>
            </w:r>
          </w:p>
          <w:p w:rsidR="004B4C57" w:rsidRPr="00736CB9" w:rsidRDefault="004B4C57" w:rsidP="004B4C57">
            <w:pPr>
              <w:spacing w:line="312" w:lineRule="auto"/>
              <w:jc w:val="center"/>
              <w:rPr>
                <w:rFonts w:eastAsia="MS UI Gothic"/>
                <w:b/>
                <w:lang w:val="vi-VN" w:eastAsia="ja-JP"/>
              </w:rPr>
            </w:pPr>
            <w:r w:rsidRPr="00E80AC8">
              <w:rPr>
                <w:rFonts w:eastAsia="MS UI Gothic"/>
                <w:b/>
                <w:lang w:val="fr-FR" w:eastAsia="ja-JP"/>
              </w:rPr>
              <w:t>（</w:t>
            </w:r>
            <w:r>
              <w:rPr>
                <w:rFonts w:eastAsia="MS UI Gothic"/>
                <w:b/>
                <w:lang w:eastAsia="ja-JP"/>
              </w:rPr>
              <w:t>越南文</w:t>
            </w:r>
            <w:r w:rsidRPr="00E80AC8">
              <w:rPr>
                <w:rFonts w:eastAsia="MS UI Gothic"/>
                <w:b/>
                <w:lang w:val="fr-FR" w:eastAsia="ja-JP"/>
              </w:rPr>
              <w:t>）</w:t>
            </w:r>
          </w:p>
        </w:tc>
        <w:tc>
          <w:tcPr>
            <w:tcW w:w="4710" w:type="dxa"/>
          </w:tcPr>
          <w:p w:rsidR="004B4C57" w:rsidRPr="00736CB9" w:rsidRDefault="004B4C57" w:rsidP="004B4C57">
            <w:pPr>
              <w:spacing w:line="312" w:lineRule="auto"/>
              <w:jc w:val="center"/>
              <w:rPr>
                <w:rFonts w:eastAsia="MS UI Gothic"/>
                <w:b/>
                <w:lang w:val="vi-VN" w:eastAsia="ja-JP"/>
              </w:rPr>
            </w:pPr>
            <w:r w:rsidRPr="00736CB9">
              <w:rPr>
                <w:rFonts w:eastAsia="MS UI Gothic"/>
                <w:b/>
                <w:lang w:val="vi-VN" w:eastAsia="ja-JP"/>
              </w:rPr>
              <w:t>Tiếng Nhật</w:t>
            </w:r>
          </w:p>
        </w:tc>
      </w:tr>
      <w:tr w:rsidR="004B4C57" w:rsidRPr="00736CB9" w:rsidTr="00B37A1C">
        <w:tc>
          <w:tcPr>
            <w:tcW w:w="5485" w:type="dxa"/>
          </w:tcPr>
          <w:p w:rsidR="004B4C57" w:rsidRPr="00736CB9" w:rsidRDefault="004B4C57" w:rsidP="004B4C57">
            <w:pPr>
              <w:spacing w:line="312" w:lineRule="auto"/>
              <w:rPr>
                <w:b/>
                <w:lang w:eastAsia="ja-JP"/>
              </w:rPr>
            </w:pPr>
            <w:r>
              <w:rPr>
                <w:b/>
                <w:lang w:eastAsia="ja-JP"/>
              </w:rPr>
              <w:t>PHÁT TRIỂN CƠ SỞ HẠ TẦNG</w:t>
            </w:r>
          </w:p>
        </w:tc>
        <w:tc>
          <w:tcPr>
            <w:tcW w:w="4710" w:type="dxa"/>
          </w:tcPr>
          <w:p w:rsidR="004B4C57" w:rsidRPr="00736CB9" w:rsidRDefault="004B4C57" w:rsidP="004B4C57">
            <w:pPr>
              <w:spacing w:line="312" w:lineRule="auto"/>
              <w:jc w:val="both"/>
              <w:rPr>
                <w:rFonts w:eastAsia="SimSun"/>
                <w:b/>
                <w:lang w:val="fr-FR" w:eastAsia="ja-JP"/>
              </w:rPr>
            </w:pPr>
            <w:r w:rsidRPr="00736CB9">
              <w:rPr>
                <w:rFonts w:eastAsia="MS UI Gothic" w:hint="eastAsia"/>
                <w:b/>
                <w:lang w:eastAsia="ja-JP"/>
              </w:rPr>
              <w:t>インフラ　整備</w:t>
            </w:r>
          </w:p>
        </w:tc>
      </w:tr>
      <w:tr w:rsidR="004B4C57" w:rsidRPr="00736CB9" w:rsidTr="00B37A1C">
        <w:tc>
          <w:tcPr>
            <w:tcW w:w="5485" w:type="dxa"/>
          </w:tcPr>
          <w:p w:rsidR="004B4C57" w:rsidRPr="00736CB9" w:rsidRDefault="004B4C57" w:rsidP="004B4C57">
            <w:pPr>
              <w:spacing w:line="312" w:lineRule="auto"/>
              <w:rPr>
                <w:b/>
                <w:bCs/>
              </w:rPr>
            </w:pPr>
            <w:r>
              <w:rPr>
                <w:b/>
                <w:bCs/>
              </w:rPr>
              <w:t>MẠNG LƯỚI ĐƯỜNG BỘ:</w:t>
            </w:r>
          </w:p>
        </w:tc>
        <w:tc>
          <w:tcPr>
            <w:tcW w:w="4710" w:type="dxa"/>
          </w:tcPr>
          <w:p w:rsidR="004B4C57" w:rsidRPr="00736CB9" w:rsidRDefault="004B4C57" w:rsidP="004B4C57">
            <w:pPr>
              <w:spacing w:line="312" w:lineRule="auto"/>
              <w:jc w:val="both"/>
              <w:rPr>
                <w:rFonts w:eastAsia="MS UI Gothic"/>
                <w:b/>
                <w:lang w:eastAsia="ja-JP"/>
              </w:rPr>
            </w:pPr>
            <w:r w:rsidRPr="00736CB9">
              <w:rPr>
                <w:rFonts w:eastAsia="MS UI Gothic" w:hint="eastAsia"/>
                <w:b/>
                <w:lang w:eastAsia="ja-JP"/>
              </w:rPr>
              <w:t>道路ネットワーク</w:t>
            </w:r>
            <w:r w:rsidRPr="00736CB9">
              <w:rPr>
                <w:rFonts w:eastAsia="SimSun"/>
                <w:b/>
                <w:lang w:eastAsia="zh-CN"/>
              </w:rPr>
              <w:t>:</w:t>
            </w:r>
          </w:p>
        </w:tc>
      </w:tr>
      <w:tr w:rsidR="004B4C57" w:rsidRPr="00736CB9" w:rsidTr="00B37A1C">
        <w:tc>
          <w:tcPr>
            <w:tcW w:w="5485" w:type="dxa"/>
          </w:tcPr>
          <w:p w:rsidR="004B4C57" w:rsidRPr="00B37A1C" w:rsidRDefault="004B4C57" w:rsidP="004B4C57">
            <w:pPr>
              <w:spacing w:line="312" w:lineRule="auto"/>
              <w:rPr>
                <w:color w:val="231F20"/>
              </w:rPr>
            </w:pPr>
            <w:r w:rsidRPr="00B37A1C">
              <w:rPr>
                <w:color w:val="231F20"/>
              </w:rPr>
              <w:t>Thành phố được kết nối với Hà Nội bằng cả Quốc lộ 5 và Đường cao tốc Hà Nội - Hải Phòng. Quốc lộ số 10 kết nối Thành phố với các tỉnh ven biển phía Bắc và Vịnh Hạ Long- Di sản Thế giới . Đường cao tốc ven biển nối Hải Phòng và các tỉnh ven biển phía Bắc đã được phê duyệt xây dựng và một số hạng mục đang được tiến hành xây dựng</w:t>
            </w:r>
          </w:p>
          <w:p w:rsidR="004B4C57" w:rsidRPr="00B37A1C" w:rsidRDefault="004B4C57" w:rsidP="004B4C57">
            <w:pPr>
              <w:spacing w:line="312" w:lineRule="auto"/>
              <w:rPr>
                <w:color w:val="231F20"/>
              </w:rPr>
            </w:pPr>
          </w:p>
        </w:tc>
        <w:tc>
          <w:tcPr>
            <w:tcW w:w="4710" w:type="dxa"/>
          </w:tcPr>
          <w:p w:rsidR="004B4C57" w:rsidRPr="00736CB9" w:rsidRDefault="004B4C57" w:rsidP="004B4C57">
            <w:pPr>
              <w:spacing w:line="312" w:lineRule="auto"/>
              <w:rPr>
                <w:lang w:eastAsia="ja-JP"/>
              </w:rPr>
            </w:pPr>
            <w:r w:rsidRPr="00736CB9">
              <w:rPr>
                <w:rFonts w:hint="eastAsia"/>
                <w:lang w:eastAsia="ja-JP"/>
              </w:rPr>
              <w:t>国道</w:t>
            </w:r>
            <w:r w:rsidRPr="00736CB9">
              <w:rPr>
                <w:lang w:eastAsia="ja-JP"/>
              </w:rPr>
              <w:t>5</w:t>
            </w:r>
            <w:r w:rsidRPr="00736CB9">
              <w:rPr>
                <w:rFonts w:hint="eastAsia"/>
                <w:lang w:eastAsia="ja-JP"/>
              </w:rPr>
              <w:t>号線とハノイ・ハイフォン高速道路はハイフォンからハノイまで、国道</w:t>
            </w:r>
            <w:r w:rsidRPr="00736CB9">
              <w:rPr>
                <w:lang w:eastAsia="ja-JP"/>
              </w:rPr>
              <w:t>10</w:t>
            </w:r>
            <w:r w:rsidRPr="00736CB9">
              <w:rPr>
                <w:rFonts w:hint="eastAsia"/>
                <w:lang w:eastAsia="ja-JP"/>
              </w:rPr>
              <w:t>号線はハイフォンから北海岸県及び世界遺産であるハロン湾まで結ぶ。</w:t>
            </w:r>
          </w:p>
          <w:p w:rsidR="004B4C57" w:rsidRPr="00736CB9" w:rsidRDefault="004B4C57" w:rsidP="004B4C57">
            <w:pPr>
              <w:spacing w:line="312" w:lineRule="auto"/>
              <w:rPr>
                <w:lang w:eastAsia="ja-JP"/>
              </w:rPr>
            </w:pPr>
            <w:r w:rsidRPr="00736CB9">
              <w:rPr>
                <w:lang w:eastAsia="ja-JP"/>
              </w:rPr>
              <w:t>:</w:t>
            </w:r>
            <w:r w:rsidRPr="00736CB9">
              <w:rPr>
                <w:rFonts w:hint="eastAsia"/>
                <w:lang w:eastAsia="ja-JP"/>
              </w:rPr>
              <w:t>ハイフォンと南海岸県を結ぶ沿岸幹線道路の建設が承認されて、一部が工事中である。</w:t>
            </w:r>
          </w:p>
        </w:tc>
      </w:tr>
      <w:tr w:rsidR="004B4C57" w:rsidRPr="00736CB9" w:rsidTr="00B37A1C">
        <w:tc>
          <w:tcPr>
            <w:tcW w:w="5485" w:type="dxa"/>
          </w:tcPr>
          <w:p w:rsidR="004B4C57" w:rsidRPr="00B37A1C" w:rsidRDefault="004B4C57" w:rsidP="004B4C57">
            <w:pPr>
              <w:spacing w:line="312" w:lineRule="auto"/>
              <w:rPr>
                <w:b/>
                <w:bCs/>
              </w:rPr>
            </w:pPr>
            <w:r w:rsidRPr="00B37A1C">
              <w:rPr>
                <w:b/>
                <w:bCs/>
              </w:rPr>
              <w:t>ĐƯỜNG SẮT:</w:t>
            </w:r>
          </w:p>
        </w:tc>
        <w:tc>
          <w:tcPr>
            <w:tcW w:w="4710" w:type="dxa"/>
          </w:tcPr>
          <w:p w:rsidR="004B4C57" w:rsidRPr="00736CB9" w:rsidRDefault="004B4C57" w:rsidP="004B4C57">
            <w:pPr>
              <w:spacing w:line="312" w:lineRule="auto"/>
              <w:rPr>
                <w:rFonts w:eastAsia="SimSun"/>
                <w:b/>
                <w:lang w:eastAsia="ja-JP"/>
              </w:rPr>
            </w:pPr>
            <w:r w:rsidRPr="00736CB9">
              <w:rPr>
                <w:rFonts w:eastAsia="MS UI Gothic" w:hint="eastAsia"/>
                <w:b/>
                <w:lang w:eastAsia="ja-JP"/>
              </w:rPr>
              <w:t>鉄道</w:t>
            </w:r>
            <w:r w:rsidRPr="00736CB9">
              <w:rPr>
                <w:rFonts w:eastAsia="SimSun"/>
                <w:b/>
                <w:lang w:eastAsia="ja-JP"/>
              </w:rPr>
              <w:t>:</w:t>
            </w:r>
          </w:p>
        </w:tc>
      </w:tr>
      <w:tr w:rsidR="004B4C57" w:rsidRPr="00736CB9" w:rsidTr="00B37A1C">
        <w:tc>
          <w:tcPr>
            <w:tcW w:w="5485" w:type="dxa"/>
          </w:tcPr>
          <w:p w:rsidR="004B4C57" w:rsidRPr="00B37A1C" w:rsidRDefault="004B4C57" w:rsidP="004B4C57">
            <w:pPr>
              <w:spacing w:line="312" w:lineRule="auto"/>
              <w:rPr>
                <w:color w:val="231F20"/>
              </w:rPr>
            </w:pPr>
            <w:r w:rsidRPr="00B37A1C">
              <w:rPr>
                <w:color w:val="231F20"/>
              </w:rPr>
              <w:t>Các tuyến đường sắt từ Hải Phòng giúp vận chuyển số lượng lớn hàng hóa và hành khách từ Hải Phòng đến các tỉnh phía Nam và phía Bắc. Tuyến đường sắt được kết nối với Nam Ninh (Trung Quốc) qua Lạng Sơn đến Côn Minh (Trung Quốc) và qua Lào Cai.</w:t>
            </w:r>
          </w:p>
          <w:p w:rsidR="004B4C57" w:rsidRPr="00B37A1C" w:rsidRDefault="004B4C57" w:rsidP="004B4C57">
            <w:pPr>
              <w:spacing w:line="312" w:lineRule="auto"/>
              <w:rPr>
                <w:color w:val="231F20"/>
              </w:rPr>
            </w:pPr>
          </w:p>
        </w:tc>
        <w:tc>
          <w:tcPr>
            <w:tcW w:w="4710" w:type="dxa"/>
          </w:tcPr>
          <w:p w:rsidR="004B4C57" w:rsidRPr="00736CB9" w:rsidRDefault="004B4C57" w:rsidP="004B4C57">
            <w:pPr>
              <w:spacing w:line="312" w:lineRule="auto"/>
              <w:jc w:val="both"/>
              <w:rPr>
                <w:rFonts w:eastAsia="MS UI Gothic"/>
                <w:b/>
                <w:lang w:eastAsia="ja-JP"/>
              </w:rPr>
            </w:pPr>
            <w:r w:rsidRPr="00736CB9">
              <w:rPr>
                <w:rFonts w:hint="eastAsia"/>
                <w:lang w:eastAsia="ja-JP"/>
              </w:rPr>
              <w:t>ハイフォンからの鉄道は、大量の貨物と旅客をハイフォンから南部及び北部の県に運んでいる。又、ランソンからナンニン（中国）やラオカイからクンミン</w:t>
            </w:r>
            <w:r w:rsidRPr="00736CB9">
              <w:rPr>
                <w:lang w:eastAsia="ja-JP"/>
              </w:rPr>
              <w:t>(</w:t>
            </w:r>
            <w:r w:rsidRPr="00736CB9">
              <w:rPr>
                <w:rFonts w:hint="eastAsia"/>
                <w:lang w:eastAsia="ja-JP"/>
              </w:rPr>
              <w:t>中国</w:t>
            </w:r>
            <w:r w:rsidRPr="00736CB9">
              <w:rPr>
                <w:lang w:eastAsia="ja-JP"/>
              </w:rPr>
              <w:t>)</w:t>
            </w:r>
            <w:r w:rsidRPr="00736CB9">
              <w:rPr>
                <w:rFonts w:hint="eastAsia"/>
                <w:lang w:eastAsia="ja-JP"/>
              </w:rPr>
              <w:t>に達している。</w:t>
            </w:r>
          </w:p>
        </w:tc>
      </w:tr>
      <w:tr w:rsidR="004B4C57" w:rsidRPr="00736CB9" w:rsidTr="00B37A1C">
        <w:tc>
          <w:tcPr>
            <w:tcW w:w="5485" w:type="dxa"/>
          </w:tcPr>
          <w:p w:rsidR="004B4C57" w:rsidRPr="00B37A1C" w:rsidRDefault="004B4C57" w:rsidP="004B4C57">
            <w:pPr>
              <w:spacing w:line="312" w:lineRule="auto"/>
              <w:rPr>
                <w:b/>
                <w:bCs/>
              </w:rPr>
            </w:pPr>
            <w:r w:rsidRPr="00B37A1C">
              <w:rPr>
                <w:b/>
                <w:bCs/>
              </w:rPr>
              <w:t>ĐƯỜNG THỦY</w:t>
            </w:r>
          </w:p>
        </w:tc>
        <w:tc>
          <w:tcPr>
            <w:tcW w:w="4710" w:type="dxa"/>
          </w:tcPr>
          <w:p w:rsidR="004B4C57" w:rsidRPr="00736CB9" w:rsidRDefault="004B4C57" w:rsidP="004B4C57">
            <w:pPr>
              <w:spacing w:line="312" w:lineRule="auto"/>
              <w:jc w:val="both"/>
              <w:rPr>
                <w:lang w:eastAsia="ja-JP"/>
              </w:rPr>
            </w:pPr>
            <w:r w:rsidRPr="00736CB9">
              <w:rPr>
                <w:rFonts w:hint="eastAsia"/>
                <w:b/>
                <w:lang w:eastAsia="ja-JP"/>
              </w:rPr>
              <w:t>水路：</w:t>
            </w:r>
          </w:p>
        </w:tc>
      </w:tr>
      <w:tr w:rsidR="004B4C57" w:rsidRPr="00736CB9" w:rsidTr="00B37A1C">
        <w:tc>
          <w:tcPr>
            <w:tcW w:w="5485" w:type="dxa"/>
          </w:tcPr>
          <w:p w:rsidR="004B4C57" w:rsidRPr="00B37A1C" w:rsidRDefault="004B4C57" w:rsidP="004B4C57">
            <w:pPr>
              <w:spacing w:line="312" w:lineRule="auto"/>
              <w:rPr>
                <w:color w:val="231F20"/>
              </w:rPr>
            </w:pPr>
            <w:r w:rsidRPr="00B37A1C">
              <w:rPr>
                <w:color w:val="231F20"/>
              </w:rPr>
              <w:t xml:space="preserve">Liên kết hầu hết các tỉnh ở khu vực phía Bắc và vận chuyển 40% tổng khối lượng  hàng hóa của các tỉnh phía Bắc bằng đường thủy </w:t>
            </w:r>
          </w:p>
          <w:p w:rsidR="004B4C57" w:rsidRPr="00B37A1C" w:rsidRDefault="004B4C57" w:rsidP="004B4C57">
            <w:pPr>
              <w:spacing w:line="312" w:lineRule="auto"/>
              <w:rPr>
                <w:color w:val="231F20"/>
              </w:rPr>
            </w:pPr>
          </w:p>
        </w:tc>
        <w:tc>
          <w:tcPr>
            <w:tcW w:w="4710" w:type="dxa"/>
          </w:tcPr>
          <w:p w:rsidR="004B4C57" w:rsidRPr="00736CB9" w:rsidRDefault="004B4C57" w:rsidP="004B4C57">
            <w:pPr>
              <w:spacing w:line="312" w:lineRule="auto"/>
              <w:jc w:val="both"/>
              <w:rPr>
                <w:lang w:eastAsia="ja-JP"/>
              </w:rPr>
            </w:pPr>
            <w:r w:rsidRPr="00736CB9">
              <w:rPr>
                <w:rFonts w:hint="eastAsia"/>
                <w:lang w:eastAsia="ja-JP"/>
              </w:rPr>
              <w:t>北部の主要な地域を繋ぐ重要な輸送路。北部地域の貨物輸送の</w:t>
            </w:r>
            <w:r w:rsidRPr="00736CB9">
              <w:rPr>
                <w:lang w:eastAsia="ja-JP"/>
              </w:rPr>
              <w:t>40</w:t>
            </w:r>
            <w:r w:rsidRPr="00736CB9">
              <w:rPr>
                <w:rFonts w:hint="eastAsia"/>
                <w:lang w:eastAsia="ja-JP"/>
              </w:rPr>
              <w:t>％を占める。</w:t>
            </w:r>
          </w:p>
        </w:tc>
      </w:tr>
    </w:tbl>
    <w:p w:rsidR="00267304" w:rsidRPr="00736CB9" w:rsidRDefault="00267304" w:rsidP="00440117">
      <w:pPr>
        <w:spacing w:line="312" w:lineRule="auto"/>
        <w:jc w:val="both"/>
        <w:rPr>
          <w:rFonts w:eastAsia="MS PGothic"/>
          <w:b/>
          <w:lang w:eastAsia="ja-JP"/>
        </w:rPr>
      </w:pPr>
    </w:p>
    <w:p w:rsidR="0056793E" w:rsidRPr="00736CB9" w:rsidRDefault="0056793E" w:rsidP="00440117">
      <w:pPr>
        <w:spacing w:line="312" w:lineRule="auto"/>
        <w:rPr>
          <w:rFonts w:eastAsia="MS UI Gothic"/>
          <w:lang w:eastAsia="ja-JP"/>
        </w:rPr>
      </w:pPr>
    </w:p>
    <w:p w:rsidR="0056793E" w:rsidRPr="00736CB9" w:rsidRDefault="0056793E" w:rsidP="00440117">
      <w:pPr>
        <w:spacing w:line="312" w:lineRule="auto"/>
        <w:jc w:val="both"/>
        <w:rPr>
          <w:b/>
          <w:color w:val="C00000"/>
          <w:lang w:eastAsia="ja-JP"/>
        </w:rPr>
      </w:pPr>
      <w:r w:rsidRPr="00736CB9">
        <w:rPr>
          <w:b/>
          <w:color w:val="C00000"/>
          <w:lang w:eastAsia="ja-JP"/>
        </w:rPr>
        <w:t>Trang 12</w:t>
      </w:r>
    </w:p>
    <w:p w:rsidR="0056793E" w:rsidRPr="00736CB9" w:rsidRDefault="0056793E" w:rsidP="00440117">
      <w:pPr>
        <w:spacing w:line="312" w:lineRule="auto"/>
        <w:jc w:val="both"/>
        <w:rPr>
          <w:b/>
          <w:color w:val="C00000"/>
          <w:lang w:eastAsia="ja-JP"/>
        </w:rPr>
      </w:pPr>
    </w:p>
    <w:tbl>
      <w:tblPr>
        <w:tblStyle w:val="TableGrid"/>
        <w:tblW w:w="10195" w:type="dxa"/>
        <w:tblLook w:val="04A0" w:firstRow="1" w:lastRow="0" w:firstColumn="1" w:lastColumn="0" w:noHBand="0" w:noVBand="1"/>
      </w:tblPr>
      <w:tblGrid>
        <w:gridCol w:w="4855"/>
        <w:gridCol w:w="5340"/>
      </w:tblGrid>
      <w:tr w:rsidR="004B4C57" w:rsidRPr="00736CB9" w:rsidTr="00B37A1C">
        <w:tc>
          <w:tcPr>
            <w:tcW w:w="4855" w:type="dxa"/>
          </w:tcPr>
          <w:p w:rsidR="004B4C57" w:rsidRDefault="004B4C57" w:rsidP="004B4C57">
            <w:pPr>
              <w:spacing w:line="312" w:lineRule="auto"/>
              <w:jc w:val="center"/>
              <w:rPr>
                <w:rFonts w:eastAsia="MS UI Gothic"/>
                <w:b/>
                <w:lang w:eastAsia="ja-JP"/>
              </w:rPr>
            </w:pPr>
            <w:r w:rsidRPr="0004150F">
              <w:rPr>
                <w:rFonts w:eastAsia="MS UI Gothic"/>
                <w:b/>
                <w:lang w:val="vi-VN" w:eastAsia="ja-JP"/>
              </w:rPr>
              <w:t>Tiế</w:t>
            </w:r>
            <w:r>
              <w:rPr>
                <w:rFonts w:eastAsia="MS UI Gothic"/>
                <w:b/>
                <w:lang w:val="vi-VN" w:eastAsia="ja-JP"/>
              </w:rPr>
              <w:t>ng Vi</w:t>
            </w:r>
            <w:r w:rsidRPr="00C163BB">
              <w:rPr>
                <w:rFonts w:eastAsia="MS UI Gothic"/>
                <w:b/>
                <w:lang w:val="vi-VN" w:eastAsia="ja-JP"/>
              </w:rPr>
              <w:t>ệt</w:t>
            </w:r>
            <w:r>
              <w:rPr>
                <w:rFonts w:eastAsia="MS UI Gothic"/>
                <w:b/>
                <w:lang w:eastAsia="ja-JP"/>
              </w:rPr>
              <w:t xml:space="preserve"> </w:t>
            </w:r>
          </w:p>
          <w:p w:rsidR="004B4C57" w:rsidRPr="00736CB9" w:rsidRDefault="004B4C57" w:rsidP="004B4C57">
            <w:pPr>
              <w:spacing w:line="312" w:lineRule="auto"/>
              <w:jc w:val="center"/>
              <w:rPr>
                <w:rFonts w:eastAsia="MS UI Gothic"/>
                <w:b/>
                <w:lang w:val="vi-VN" w:eastAsia="ja-JP"/>
              </w:rPr>
            </w:pPr>
            <w:r>
              <w:rPr>
                <w:rFonts w:eastAsia="MS UI Gothic"/>
                <w:b/>
                <w:lang w:eastAsia="ja-JP"/>
              </w:rPr>
              <w:t>（越南文）</w:t>
            </w:r>
          </w:p>
        </w:tc>
        <w:tc>
          <w:tcPr>
            <w:tcW w:w="5340" w:type="dxa"/>
          </w:tcPr>
          <w:p w:rsidR="004B4C57" w:rsidRPr="00736CB9" w:rsidRDefault="004B4C57" w:rsidP="004B4C57">
            <w:pPr>
              <w:spacing w:line="312" w:lineRule="auto"/>
              <w:jc w:val="center"/>
              <w:rPr>
                <w:rFonts w:eastAsia="MS UI Gothic"/>
                <w:b/>
                <w:lang w:val="vi-VN" w:eastAsia="ja-JP"/>
              </w:rPr>
            </w:pPr>
            <w:r w:rsidRPr="00736CB9">
              <w:rPr>
                <w:rFonts w:eastAsia="MS UI Gothic"/>
                <w:b/>
                <w:lang w:val="vi-VN" w:eastAsia="ja-JP"/>
              </w:rPr>
              <w:t>Tiếng Nhật</w:t>
            </w:r>
          </w:p>
        </w:tc>
      </w:tr>
      <w:tr w:rsidR="004B4C57" w:rsidRPr="00736CB9" w:rsidTr="00B37A1C">
        <w:tc>
          <w:tcPr>
            <w:tcW w:w="4855" w:type="dxa"/>
          </w:tcPr>
          <w:p w:rsidR="004B4C57" w:rsidRPr="00736CB9" w:rsidRDefault="004B4C57" w:rsidP="004B4C57">
            <w:pPr>
              <w:spacing w:line="312" w:lineRule="auto"/>
              <w:rPr>
                <w:b/>
              </w:rPr>
            </w:pPr>
            <w:r>
              <w:rPr>
                <w:b/>
              </w:rPr>
              <w:t>HỆ THỐNG CẢNG BIỂN</w:t>
            </w:r>
          </w:p>
        </w:tc>
        <w:tc>
          <w:tcPr>
            <w:tcW w:w="5340" w:type="dxa"/>
          </w:tcPr>
          <w:p w:rsidR="004B4C57" w:rsidRPr="00736CB9" w:rsidRDefault="004B4C57" w:rsidP="004B4C57">
            <w:pPr>
              <w:spacing w:line="312" w:lineRule="auto"/>
              <w:ind w:firstLine="119"/>
              <w:jc w:val="both"/>
              <w:rPr>
                <w:rFonts w:eastAsia="MS UI Gothic"/>
                <w:b/>
                <w:lang w:eastAsia="ja-JP"/>
              </w:rPr>
            </w:pPr>
            <w:r w:rsidRPr="00736CB9">
              <w:rPr>
                <w:rFonts w:eastAsia="MS UI Gothic" w:hint="eastAsia"/>
                <w:b/>
                <w:lang w:eastAsia="ja-JP"/>
              </w:rPr>
              <w:t>港港システム</w:t>
            </w:r>
          </w:p>
        </w:tc>
      </w:tr>
      <w:tr w:rsidR="004B4C57" w:rsidRPr="00736CB9" w:rsidTr="00B37A1C">
        <w:tc>
          <w:tcPr>
            <w:tcW w:w="4855" w:type="dxa"/>
          </w:tcPr>
          <w:p w:rsidR="004B4C57" w:rsidRPr="00446E97" w:rsidRDefault="004B4C57" w:rsidP="004B4C57">
            <w:pPr>
              <w:spacing w:line="312" w:lineRule="auto"/>
              <w:jc w:val="both"/>
              <w:rPr>
                <w:color w:val="231F20"/>
              </w:rPr>
            </w:pPr>
            <w:r w:rsidRPr="00446E97">
              <w:rPr>
                <w:color w:val="231F20"/>
              </w:rPr>
              <w:t>•Được thành lập vào ngày 19/7/1888, cảng Hải Phòng là cảng biển hàng đầu ở miền Bắc Việt Nam, phần lớn hàng hóa được xuất nhập khẩu qua đây.</w:t>
            </w:r>
          </w:p>
          <w:p w:rsidR="004B4C57" w:rsidRPr="00446E97" w:rsidRDefault="004B4C57" w:rsidP="004B4C57">
            <w:pPr>
              <w:spacing w:line="312" w:lineRule="auto"/>
              <w:jc w:val="both"/>
              <w:rPr>
                <w:color w:val="231F20"/>
              </w:rPr>
            </w:pPr>
            <w:r w:rsidRPr="00446E97">
              <w:rPr>
                <w:color w:val="231F20"/>
              </w:rPr>
              <w:t xml:space="preserve">• Với hệ thống 38 cảng biển lớn nhỏ, hàng hóa có thể được vận chuyển hết sức thuận tiện và dễ </w:t>
            </w:r>
            <w:r w:rsidRPr="00446E97">
              <w:rPr>
                <w:color w:val="231F20"/>
              </w:rPr>
              <w:lastRenderedPageBreak/>
              <w:t>dàng qua các tuyến hàng hải tới các nước trên thế giới; tới các Khu kinh tế của Việt Nam hoặc các tỉnh phía Nam Trung Quốc bằng đường bộ cao tốc, đường sắt và đường thủy trong thời gian ngắn nhất và hiệu quả nhất.</w:t>
            </w:r>
          </w:p>
          <w:p w:rsidR="004B4C57" w:rsidRPr="00446E97" w:rsidRDefault="004B4C57" w:rsidP="004B4C57">
            <w:pPr>
              <w:spacing w:line="312" w:lineRule="auto"/>
              <w:jc w:val="both"/>
              <w:rPr>
                <w:color w:val="231F20"/>
              </w:rPr>
            </w:pPr>
            <w:r w:rsidRPr="00446E97">
              <w:rPr>
                <w:color w:val="231F20"/>
              </w:rPr>
              <w:t>• Hệ thống cảng hiện nay:</w:t>
            </w:r>
          </w:p>
          <w:p w:rsidR="004B4C57" w:rsidRPr="00446E97" w:rsidRDefault="004B4C57" w:rsidP="004B4C57">
            <w:pPr>
              <w:spacing w:line="312" w:lineRule="auto"/>
              <w:jc w:val="both"/>
              <w:rPr>
                <w:color w:val="231F20"/>
              </w:rPr>
            </w:pPr>
            <w:r>
              <w:rPr>
                <w:color w:val="231F20"/>
              </w:rPr>
              <w:t xml:space="preserve">Được trang bị các thiết bị hiện đại phục vụ tại cangr: Các bến nước sâu, kho bãi và hệ thống nhà kho trong và ngoài trời với các cách vận hành an toàn, có thể đáp ứng mọi phương thức vận tải và thương mại quốc tế. </w:t>
            </w:r>
            <w:r w:rsidRPr="0004150F">
              <w:rPr>
                <w:color w:val="231F20"/>
              </w:rPr>
              <w:br/>
            </w:r>
            <w:r w:rsidRPr="0004150F">
              <w:rPr>
                <w:color w:val="24ABE2"/>
              </w:rPr>
              <w:t xml:space="preserve">• </w:t>
            </w:r>
            <w:r w:rsidRPr="00446E97">
              <w:rPr>
                <w:color w:val="231F20"/>
              </w:rPr>
              <w:t xml:space="preserve">Cảng cửa ngõ quốc tế Hải Phòng tại Lạch </w:t>
            </w:r>
            <w:r w:rsidRPr="00B37A1C">
              <w:rPr>
                <w:color w:val="231F20"/>
              </w:rPr>
              <w:t>Huyện (Giai đoạn khởi động)</w:t>
            </w:r>
          </w:p>
          <w:p w:rsidR="004B4C57" w:rsidRDefault="004B4C57" w:rsidP="004B4C57">
            <w:pPr>
              <w:spacing w:line="312" w:lineRule="auto"/>
              <w:jc w:val="both"/>
              <w:rPr>
                <w:color w:val="231F20"/>
              </w:rPr>
            </w:pPr>
            <w:r w:rsidRPr="0004150F">
              <w:rPr>
                <w:color w:val="231F20"/>
              </w:rPr>
              <w:t xml:space="preserve">- </w:t>
            </w:r>
            <w:r>
              <w:rPr>
                <w:color w:val="231F20"/>
              </w:rPr>
              <w:t>Đóng vai tr</w:t>
            </w:r>
            <w:r w:rsidRPr="008944D3">
              <w:rPr>
                <w:color w:val="231F20"/>
              </w:rPr>
              <w:t>ò</w:t>
            </w:r>
            <w:r>
              <w:rPr>
                <w:color w:val="231F20"/>
              </w:rPr>
              <w:t xml:space="preserve"> l</w:t>
            </w:r>
            <w:r w:rsidRPr="008944D3">
              <w:rPr>
                <w:color w:val="231F20"/>
              </w:rPr>
              <w:t>à</w:t>
            </w:r>
            <w:r>
              <w:rPr>
                <w:color w:val="231F20"/>
              </w:rPr>
              <w:t xml:space="preserve"> </w:t>
            </w:r>
            <w:r w:rsidRPr="00A1296F">
              <w:rPr>
                <w:color w:val="231F20"/>
              </w:rPr>
              <w:t xml:space="preserve">cảng trung chuyển container quốc tế cho khu vực phía Bắc với công suất hơn 100 triệu tấn mỗi năm. Đây là hệ thống cảng hiện đại nhất ở miền Bắc Việt Nam: </w:t>
            </w:r>
            <w:r>
              <w:rPr>
                <w:color w:val="231F20"/>
              </w:rPr>
              <w:t xml:space="preserve">được trang bị </w:t>
            </w:r>
            <w:r w:rsidRPr="00A1296F">
              <w:rPr>
                <w:color w:val="231F20"/>
              </w:rPr>
              <w:t>đầy đủ các thiết bị và công nghệ tiên tiến.</w:t>
            </w:r>
          </w:p>
          <w:p w:rsidR="004B4C57" w:rsidRDefault="004B4C57" w:rsidP="004B4C57">
            <w:pPr>
              <w:spacing w:line="312" w:lineRule="auto"/>
              <w:jc w:val="both"/>
              <w:rPr>
                <w:color w:val="231F20"/>
              </w:rPr>
            </w:pPr>
            <w:r w:rsidRPr="0004150F">
              <w:rPr>
                <w:color w:val="231F20"/>
              </w:rPr>
              <w:t>-</w:t>
            </w:r>
            <w:r w:rsidRPr="00A1296F">
              <w:rPr>
                <w:color w:val="231F20"/>
              </w:rPr>
              <w:t xml:space="preserve">Các khu chức năng và cơ sở vật chất: Cảng tổng hợp, </w:t>
            </w:r>
            <w:r>
              <w:rPr>
                <w:color w:val="231F20"/>
              </w:rPr>
              <w:t>khu hóa lỏng</w:t>
            </w:r>
            <w:r w:rsidRPr="00A1296F">
              <w:rPr>
                <w:color w:val="231F20"/>
              </w:rPr>
              <w:t xml:space="preserve">, khu công nghiệp vận chuyển, khu </w:t>
            </w:r>
            <w:r>
              <w:rPr>
                <w:color w:val="231F20"/>
              </w:rPr>
              <w:t xml:space="preserve">vực </w:t>
            </w:r>
            <w:r w:rsidRPr="00A1296F">
              <w:rPr>
                <w:color w:val="231F20"/>
              </w:rPr>
              <w:t xml:space="preserve">cảng đặc biệt, khu vực </w:t>
            </w:r>
            <w:r>
              <w:rPr>
                <w:color w:val="231F20"/>
              </w:rPr>
              <w:t>luồng lạch, khu quay đầu</w:t>
            </w:r>
            <w:r w:rsidRPr="00A1296F">
              <w:rPr>
                <w:color w:val="231F20"/>
              </w:rPr>
              <w:t xml:space="preserve">, </w:t>
            </w:r>
            <w:r>
              <w:rPr>
                <w:color w:val="231F20"/>
              </w:rPr>
              <w:t>các trang thiết bị bảo vệ</w:t>
            </w:r>
          </w:p>
          <w:p w:rsidR="004B4C57" w:rsidRDefault="004B4C57" w:rsidP="004B4C57">
            <w:pPr>
              <w:spacing w:line="312" w:lineRule="auto"/>
              <w:jc w:val="both"/>
              <w:rPr>
                <w:color w:val="231F20"/>
              </w:rPr>
            </w:pPr>
            <w:r>
              <w:rPr>
                <w:color w:val="231F20"/>
              </w:rPr>
              <w:t>- Dự án được thực hiện theo h</w:t>
            </w:r>
            <w:r w:rsidRPr="008944D3">
              <w:rPr>
                <w:color w:val="231F20"/>
              </w:rPr>
              <w:t>ình</w:t>
            </w:r>
            <w:r>
              <w:rPr>
                <w:color w:val="231F20"/>
              </w:rPr>
              <w:t xml:space="preserve"> th</w:t>
            </w:r>
            <w:r w:rsidRPr="008944D3">
              <w:rPr>
                <w:color w:val="231F20"/>
              </w:rPr>
              <w:t>ức</w:t>
            </w:r>
            <w:r>
              <w:rPr>
                <w:color w:val="231F20"/>
              </w:rPr>
              <w:t xml:space="preserve"> hợp tác đối tác công – tư với 2 hợp phần:</w:t>
            </w:r>
          </w:p>
          <w:p w:rsidR="004B4C57" w:rsidRPr="00736CB9" w:rsidRDefault="004B4C57" w:rsidP="004B4C57">
            <w:pPr>
              <w:spacing w:line="312" w:lineRule="auto"/>
              <w:rPr>
                <w:color w:val="24ABE2"/>
              </w:rPr>
            </w:pPr>
          </w:p>
        </w:tc>
        <w:tc>
          <w:tcPr>
            <w:tcW w:w="5340" w:type="dxa"/>
          </w:tcPr>
          <w:p w:rsidR="004B4C57" w:rsidRPr="00736CB9" w:rsidRDefault="004B4C57" w:rsidP="004B4C57">
            <w:pPr>
              <w:numPr>
                <w:ilvl w:val="0"/>
                <w:numId w:val="27"/>
              </w:numPr>
              <w:spacing w:line="312" w:lineRule="auto"/>
              <w:ind w:left="346" w:hanging="270"/>
              <w:jc w:val="both"/>
              <w:rPr>
                <w:lang w:eastAsia="ja-JP"/>
              </w:rPr>
            </w:pPr>
            <w:r w:rsidRPr="00736CB9">
              <w:rPr>
                <w:rFonts w:eastAsia="MS UI Gothic" w:hint="eastAsia"/>
                <w:lang w:eastAsia="ja-JP"/>
              </w:rPr>
              <w:lastRenderedPageBreak/>
              <w:t>１８８８年</w:t>
            </w:r>
            <w:r w:rsidRPr="00736CB9">
              <w:rPr>
                <w:rFonts w:eastAsia="MS UI Gothic"/>
                <w:lang w:eastAsia="ja-JP"/>
              </w:rPr>
              <w:t>7</w:t>
            </w:r>
            <w:r w:rsidRPr="00736CB9">
              <w:rPr>
                <w:rFonts w:eastAsia="MS UI Gothic" w:hint="eastAsia"/>
                <w:lang w:eastAsia="ja-JP"/>
              </w:rPr>
              <w:t>月１９日に開港したハイフォン港は北部ベトナムの１級港湾で、ベトナム北部への輸入品および輸出品のほとんどがハイフォン港を利用する。</w:t>
            </w:r>
          </w:p>
          <w:p w:rsidR="004B4C57" w:rsidRPr="00736CB9" w:rsidRDefault="004B4C57" w:rsidP="004B4C57">
            <w:pPr>
              <w:numPr>
                <w:ilvl w:val="0"/>
                <w:numId w:val="27"/>
              </w:numPr>
              <w:spacing w:line="312" w:lineRule="auto"/>
              <w:ind w:left="346" w:hanging="270"/>
              <w:jc w:val="both"/>
              <w:rPr>
                <w:lang w:eastAsia="ja-JP"/>
              </w:rPr>
            </w:pPr>
            <w:r w:rsidRPr="00736CB9">
              <w:rPr>
                <w:lang w:eastAsia="ja-JP"/>
              </w:rPr>
              <w:t>38</w:t>
            </w:r>
            <w:r w:rsidRPr="00736CB9">
              <w:rPr>
                <w:rFonts w:hint="eastAsia"/>
                <w:lang w:eastAsia="ja-JP"/>
              </w:rPr>
              <w:t>もの港から、貨物は簡単かつ便利に最短時間で最も効率的な方法で、ハイフォン市から世界各</w:t>
            </w:r>
            <w:r w:rsidRPr="00736CB9">
              <w:rPr>
                <w:rFonts w:hint="eastAsia"/>
                <w:lang w:eastAsia="ja-JP"/>
              </w:rPr>
              <w:lastRenderedPageBreak/>
              <w:t>地へ海上輸送され、また高速道路や鉄道や水路でベトナム国内と中国南部の経済圏まで輸送される。</w:t>
            </w:r>
            <w:r w:rsidRPr="00736CB9">
              <w:rPr>
                <w:lang w:eastAsia="ja-JP"/>
              </w:rPr>
              <w:t xml:space="preserve"> </w:t>
            </w:r>
          </w:p>
          <w:p w:rsidR="004B4C57" w:rsidRPr="00736CB9" w:rsidRDefault="004B4C57" w:rsidP="004B4C57">
            <w:pPr>
              <w:numPr>
                <w:ilvl w:val="0"/>
                <w:numId w:val="27"/>
              </w:numPr>
              <w:spacing w:line="312" w:lineRule="auto"/>
              <w:ind w:left="346" w:hanging="270"/>
              <w:jc w:val="both"/>
              <w:rPr>
                <w:lang w:eastAsia="ja-JP"/>
              </w:rPr>
            </w:pPr>
            <w:r w:rsidRPr="00736CB9">
              <w:rPr>
                <w:rFonts w:hint="eastAsia"/>
                <w:lang w:eastAsia="ja-JP"/>
              </w:rPr>
              <w:t>既存の港湾システム</w:t>
            </w:r>
            <w:r w:rsidRPr="00736CB9">
              <w:rPr>
                <w:lang w:eastAsia="ja-JP"/>
              </w:rPr>
              <w:t>:</w:t>
            </w:r>
            <w:r w:rsidRPr="00736CB9">
              <w:rPr>
                <w:rFonts w:hint="eastAsia"/>
                <w:lang w:eastAsia="ja-JP"/>
              </w:rPr>
              <w:t xml:space="preserve">　</w:t>
            </w:r>
          </w:p>
          <w:p w:rsidR="004B4C57" w:rsidRPr="00736CB9" w:rsidRDefault="004B4C57" w:rsidP="004B4C57">
            <w:pPr>
              <w:pStyle w:val="ListParagraph"/>
              <w:numPr>
                <w:ilvl w:val="0"/>
                <w:numId w:val="27"/>
              </w:numPr>
              <w:spacing w:line="312" w:lineRule="auto"/>
              <w:ind w:left="346" w:hanging="270"/>
              <w:jc w:val="both"/>
              <w:rPr>
                <w:lang w:eastAsia="ja-JP"/>
              </w:rPr>
            </w:pPr>
            <w:r w:rsidRPr="00736CB9">
              <w:rPr>
                <w:rFonts w:hint="eastAsia"/>
                <w:lang w:eastAsia="ja-JP"/>
              </w:rPr>
              <w:t>既存の港には、深水停泊所、貯蔵庫、屋外と屋内に設置された大規模な倉庫といった最新の港湾設備が輸送と貿易の全ての国際的な様式（モード）に適用できる安全運転と共に完備されています。</w:t>
            </w:r>
          </w:p>
          <w:p w:rsidR="004B4C57" w:rsidRPr="00736CB9" w:rsidRDefault="004B4C57" w:rsidP="004B4C57">
            <w:pPr>
              <w:numPr>
                <w:ilvl w:val="0"/>
                <w:numId w:val="27"/>
              </w:numPr>
              <w:spacing w:line="312" w:lineRule="auto"/>
              <w:ind w:left="346" w:hanging="270"/>
              <w:jc w:val="both"/>
              <w:rPr>
                <w:b/>
                <w:lang w:eastAsia="ja-JP"/>
              </w:rPr>
            </w:pPr>
            <w:r w:rsidRPr="00736CB9">
              <w:rPr>
                <w:rFonts w:hint="eastAsia"/>
                <w:b/>
                <w:lang w:eastAsia="ja-JP"/>
              </w:rPr>
              <w:t>ハイフォン国際ゲートウエーポート所在地：ラックフエン</w:t>
            </w:r>
            <w:r w:rsidRPr="00736CB9">
              <w:rPr>
                <w:b/>
                <w:lang w:eastAsia="ja-JP"/>
              </w:rPr>
              <w:t xml:space="preserve"> (</w:t>
            </w:r>
            <w:r w:rsidRPr="00736CB9">
              <w:rPr>
                <w:rFonts w:hint="eastAsia"/>
                <w:b/>
                <w:lang w:eastAsia="ja-JP"/>
              </w:rPr>
              <w:t>開始段階</w:t>
            </w:r>
            <w:r w:rsidRPr="00736CB9">
              <w:rPr>
                <w:b/>
                <w:lang w:eastAsia="ja-JP"/>
              </w:rPr>
              <w:t>):</w:t>
            </w:r>
          </w:p>
          <w:p w:rsidR="004B4C57" w:rsidRPr="00736CB9" w:rsidRDefault="004B4C57" w:rsidP="004B4C57">
            <w:pPr>
              <w:pStyle w:val="ListParagraph"/>
              <w:numPr>
                <w:ilvl w:val="0"/>
                <w:numId w:val="28"/>
              </w:numPr>
              <w:spacing w:line="312" w:lineRule="auto"/>
              <w:ind w:left="526" w:hanging="270"/>
              <w:jc w:val="both"/>
              <w:rPr>
                <w:rFonts w:eastAsia="MS UI Gothic"/>
                <w:lang w:eastAsia="ja-JP"/>
              </w:rPr>
            </w:pPr>
            <w:r w:rsidRPr="00736CB9">
              <w:rPr>
                <w:rFonts w:eastAsia="MS UI Gothic" w:hint="eastAsia"/>
                <w:lang w:eastAsia="ja-JP"/>
              </w:rPr>
              <w:t>同国際ゲートウエーポートは、北部地域において、国際コンテナー中継港として機能しており、年間のコンテナー取扱量は、１億トン超に上る。また、同国際ゲートウェーポートは、ベトナム北部において最も近代的な港湾システムで、全ての施設及び先端の技術装置を完備している。</w:t>
            </w:r>
          </w:p>
          <w:p w:rsidR="004B4C57" w:rsidRPr="00736CB9" w:rsidRDefault="004B4C57" w:rsidP="004B4C57">
            <w:pPr>
              <w:pStyle w:val="ListParagraph"/>
              <w:numPr>
                <w:ilvl w:val="0"/>
                <w:numId w:val="28"/>
              </w:numPr>
              <w:spacing w:line="312" w:lineRule="auto"/>
              <w:ind w:left="526" w:hanging="270"/>
              <w:jc w:val="both"/>
              <w:rPr>
                <w:lang w:eastAsia="ja-JP"/>
              </w:rPr>
            </w:pPr>
            <w:r w:rsidRPr="00736CB9">
              <w:rPr>
                <w:rFonts w:hint="eastAsia"/>
                <w:lang w:eastAsia="ja-JP"/>
              </w:rPr>
              <w:t>機能的な区域と施設：</w:t>
            </w:r>
            <w:r w:rsidRPr="00736CB9">
              <w:rPr>
                <w:rFonts w:eastAsia="MS UI Gothic" w:hint="eastAsia"/>
                <w:lang w:eastAsia="ja-JP"/>
              </w:rPr>
              <w:t>一般港、流動桟橋、船舶産業エリア、特殊ポートエリア、オフィスエリア、狭義航海、ユータン、保護施設。</w:t>
            </w:r>
            <w:r w:rsidRPr="00736CB9">
              <w:rPr>
                <w:rStyle w:val="shorttext"/>
                <w:rFonts w:hint="eastAsia"/>
                <w:lang w:eastAsia="ja-JP"/>
              </w:rPr>
              <w:t>。</w:t>
            </w:r>
            <w:r w:rsidRPr="00736CB9">
              <w:rPr>
                <w:lang w:eastAsia="ja-JP"/>
              </w:rPr>
              <w:t xml:space="preserve"> </w:t>
            </w:r>
          </w:p>
          <w:p w:rsidR="004B4C57" w:rsidRPr="00736CB9" w:rsidRDefault="004B4C57" w:rsidP="004B4C57">
            <w:pPr>
              <w:pStyle w:val="ListParagraph"/>
              <w:numPr>
                <w:ilvl w:val="0"/>
                <w:numId w:val="28"/>
              </w:numPr>
              <w:spacing w:line="312" w:lineRule="auto"/>
              <w:ind w:left="526" w:hanging="270"/>
              <w:jc w:val="both"/>
              <w:rPr>
                <w:lang w:eastAsia="ja-JP"/>
              </w:rPr>
            </w:pPr>
            <w:r w:rsidRPr="00736CB9">
              <w:rPr>
                <w:rFonts w:hint="eastAsia"/>
                <w:lang w:eastAsia="ja-JP"/>
              </w:rPr>
              <w:t>プロジェクトは</w:t>
            </w:r>
            <w:r w:rsidRPr="00736CB9">
              <w:rPr>
                <w:rFonts w:hint="eastAsia"/>
                <w:b/>
                <w:bCs/>
              </w:rPr>
              <w:t>指定管理者制度</w:t>
            </w:r>
            <w:r w:rsidRPr="00736CB9">
              <w:rPr>
                <w:rFonts w:hint="eastAsia"/>
                <w:b/>
                <w:bCs/>
                <w:lang w:eastAsia="ja-JP"/>
              </w:rPr>
              <w:t>（</w:t>
            </w:r>
            <w:r w:rsidRPr="00736CB9">
              <w:t xml:space="preserve">Public Private Partnership </w:t>
            </w:r>
            <w:r w:rsidRPr="00736CB9">
              <w:rPr>
                <w:rFonts w:hint="eastAsia"/>
                <w:lang w:eastAsia="ja-JP"/>
              </w:rPr>
              <w:t>－</w:t>
            </w:r>
            <w:r w:rsidRPr="00736CB9">
              <w:t>PPP</w:t>
            </w:r>
            <w:r w:rsidRPr="00736CB9">
              <w:rPr>
                <w:rFonts w:hint="eastAsia"/>
                <w:lang w:eastAsia="ja-JP"/>
              </w:rPr>
              <w:t>）の下で進行されて、</w:t>
            </w:r>
            <w:r w:rsidRPr="00736CB9">
              <w:rPr>
                <w:lang w:eastAsia="ja-JP"/>
              </w:rPr>
              <w:t>2</w:t>
            </w:r>
            <w:r w:rsidRPr="00736CB9">
              <w:rPr>
                <w:rFonts w:hint="eastAsia"/>
                <w:lang w:eastAsia="ja-JP"/>
              </w:rPr>
              <w:t>つの</w:t>
            </w:r>
            <w:r w:rsidRPr="00736CB9">
              <w:t xml:space="preserve"> </w:t>
            </w:r>
            <w:r w:rsidRPr="00736CB9">
              <w:rPr>
                <w:rFonts w:hint="eastAsia"/>
                <w:lang w:eastAsia="ja-JP"/>
              </w:rPr>
              <w:t>コンポーネントを含む。</w:t>
            </w:r>
            <w:r w:rsidRPr="00736CB9">
              <w:t xml:space="preserve"> </w:t>
            </w:r>
          </w:p>
        </w:tc>
      </w:tr>
    </w:tbl>
    <w:p w:rsidR="007D25E3" w:rsidRPr="00736CB9" w:rsidRDefault="007D25E3" w:rsidP="00440117">
      <w:pPr>
        <w:spacing w:line="312" w:lineRule="auto"/>
        <w:jc w:val="both"/>
        <w:rPr>
          <w:b/>
          <w:color w:val="C00000"/>
          <w:lang w:eastAsia="ja-JP"/>
        </w:rPr>
      </w:pPr>
    </w:p>
    <w:p w:rsidR="007D25E3" w:rsidRPr="00736CB9" w:rsidRDefault="007D25E3" w:rsidP="00440117">
      <w:pPr>
        <w:spacing w:line="312" w:lineRule="auto"/>
        <w:rPr>
          <w:b/>
          <w:color w:val="C00000"/>
          <w:lang w:eastAsia="ja-JP"/>
        </w:rPr>
      </w:pPr>
      <w:r w:rsidRPr="00736CB9">
        <w:rPr>
          <w:b/>
          <w:color w:val="C00000"/>
          <w:lang w:eastAsia="ja-JP"/>
        </w:rPr>
        <w:br w:type="page"/>
      </w:r>
    </w:p>
    <w:p w:rsidR="007D25E3" w:rsidRPr="00736CB9" w:rsidRDefault="007D25E3" w:rsidP="00440117">
      <w:pPr>
        <w:spacing w:line="312" w:lineRule="auto"/>
        <w:jc w:val="both"/>
        <w:rPr>
          <w:b/>
          <w:color w:val="C00000"/>
          <w:lang w:eastAsia="ja-JP"/>
        </w:rPr>
      </w:pPr>
      <w:r w:rsidRPr="00736CB9">
        <w:rPr>
          <w:b/>
          <w:color w:val="C00000"/>
          <w:lang w:eastAsia="ja-JP"/>
        </w:rPr>
        <w:lastRenderedPageBreak/>
        <w:t>Trang 13</w:t>
      </w:r>
    </w:p>
    <w:p w:rsidR="007D25E3" w:rsidRPr="00736CB9" w:rsidRDefault="007D25E3" w:rsidP="00440117">
      <w:pPr>
        <w:spacing w:line="312" w:lineRule="auto"/>
        <w:jc w:val="both"/>
        <w:rPr>
          <w:b/>
          <w:color w:val="C00000"/>
          <w:lang w:eastAsia="ja-JP"/>
        </w:rPr>
      </w:pPr>
    </w:p>
    <w:tbl>
      <w:tblPr>
        <w:tblStyle w:val="TableGrid"/>
        <w:tblW w:w="0" w:type="auto"/>
        <w:tblLook w:val="04A0" w:firstRow="1" w:lastRow="0" w:firstColumn="1" w:lastColumn="0" w:noHBand="0" w:noVBand="1"/>
      </w:tblPr>
      <w:tblGrid>
        <w:gridCol w:w="5035"/>
        <w:gridCol w:w="5160"/>
      </w:tblGrid>
      <w:tr w:rsidR="007D25E3" w:rsidRPr="00736CB9" w:rsidTr="003A2316">
        <w:tc>
          <w:tcPr>
            <w:tcW w:w="5035" w:type="dxa"/>
          </w:tcPr>
          <w:p w:rsidR="00B16106" w:rsidRDefault="00B16106" w:rsidP="00B16106">
            <w:pPr>
              <w:spacing w:line="312" w:lineRule="auto"/>
              <w:jc w:val="center"/>
              <w:rPr>
                <w:rFonts w:eastAsia="MS UI Gothic"/>
                <w:b/>
                <w:lang w:eastAsia="ja-JP"/>
              </w:rPr>
            </w:pPr>
            <w:r w:rsidRPr="0004150F">
              <w:rPr>
                <w:rFonts w:eastAsia="MS UI Gothic"/>
                <w:b/>
                <w:lang w:val="vi-VN" w:eastAsia="ja-JP"/>
              </w:rPr>
              <w:t xml:space="preserve">Tiếng </w:t>
            </w:r>
            <w:r>
              <w:rPr>
                <w:rFonts w:eastAsia="MS UI Gothic"/>
                <w:b/>
                <w:lang w:eastAsia="ja-JP"/>
              </w:rPr>
              <w:t>Việt</w:t>
            </w:r>
          </w:p>
          <w:p w:rsidR="007D25E3" w:rsidRPr="00736CB9" w:rsidRDefault="007D25E3" w:rsidP="00440117">
            <w:pPr>
              <w:spacing w:line="312" w:lineRule="auto"/>
              <w:jc w:val="center"/>
              <w:rPr>
                <w:rFonts w:eastAsia="MS UI Gothic"/>
                <w:b/>
                <w:lang w:val="vi-VN" w:eastAsia="ja-JP"/>
              </w:rPr>
            </w:pPr>
          </w:p>
        </w:tc>
        <w:tc>
          <w:tcPr>
            <w:tcW w:w="5160" w:type="dxa"/>
          </w:tcPr>
          <w:p w:rsidR="007D25E3" w:rsidRPr="00736CB9" w:rsidRDefault="007D25E3" w:rsidP="00440117">
            <w:pPr>
              <w:spacing w:line="312" w:lineRule="auto"/>
              <w:jc w:val="center"/>
              <w:rPr>
                <w:rFonts w:eastAsia="MS UI Gothic"/>
                <w:b/>
                <w:lang w:val="vi-VN" w:eastAsia="ja-JP"/>
              </w:rPr>
            </w:pPr>
            <w:r w:rsidRPr="00736CB9">
              <w:rPr>
                <w:rFonts w:eastAsia="MS UI Gothic"/>
                <w:b/>
                <w:lang w:val="vi-VN" w:eastAsia="ja-JP"/>
              </w:rPr>
              <w:t>Tiếng Nhật</w:t>
            </w:r>
          </w:p>
        </w:tc>
      </w:tr>
      <w:tr w:rsidR="007D25E3" w:rsidRPr="00736CB9" w:rsidTr="003A2316">
        <w:tc>
          <w:tcPr>
            <w:tcW w:w="5035" w:type="dxa"/>
          </w:tcPr>
          <w:p w:rsidR="00B16106" w:rsidRDefault="00B16106" w:rsidP="00B16106">
            <w:pPr>
              <w:spacing w:line="312" w:lineRule="auto"/>
              <w:rPr>
                <w:color w:val="231F20"/>
              </w:rPr>
            </w:pPr>
            <w:r>
              <w:rPr>
                <w:b/>
                <w:bCs/>
              </w:rPr>
              <w:t xml:space="preserve">Hợp phần </w:t>
            </w:r>
            <w:r w:rsidRPr="0004150F">
              <w:rPr>
                <w:b/>
                <w:bCs/>
              </w:rPr>
              <w:t>A:</w:t>
            </w:r>
            <w:r w:rsidRPr="0004150F">
              <w:rPr>
                <w:b/>
                <w:bCs/>
                <w:color w:val="2AABE2"/>
              </w:rPr>
              <w:br/>
            </w:r>
            <w:r>
              <w:rPr>
                <w:color w:val="231F20"/>
              </w:rPr>
              <w:t>N</w:t>
            </w:r>
            <w:r w:rsidRPr="005E1BD2">
              <w:rPr>
                <w:color w:val="231F20"/>
              </w:rPr>
              <w:t xml:space="preserve">ạo vét và chuẩn bị </w:t>
            </w:r>
            <w:r>
              <w:rPr>
                <w:color w:val="231F20"/>
              </w:rPr>
              <w:t>luồng lạch</w:t>
            </w:r>
            <w:r w:rsidRPr="005E1BD2">
              <w:rPr>
                <w:color w:val="231F20"/>
              </w:rPr>
              <w:t>, đường bộ; xây dựng đê chắn sóng, đê</w:t>
            </w:r>
            <w:r>
              <w:rPr>
                <w:color w:val="231F20"/>
              </w:rPr>
              <w:t xml:space="preserve"> kè</w:t>
            </w:r>
            <w:r w:rsidRPr="005E1BD2">
              <w:rPr>
                <w:color w:val="231F20"/>
              </w:rPr>
              <w:t xml:space="preserve">, bến </w:t>
            </w:r>
            <w:r>
              <w:rPr>
                <w:color w:val="231F20"/>
              </w:rPr>
              <w:t>hoạt động</w:t>
            </w:r>
            <w:r w:rsidRPr="005E1BD2">
              <w:rPr>
                <w:color w:val="231F20"/>
              </w:rPr>
              <w:t xml:space="preserve">, khu vực hành chính và đường nội bộ </w:t>
            </w:r>
          </w:p>
          <w:p w:rsidR="007D25E3" w:rsidRPr="00736CB9" w:rsidRDefault="007D25E3" w:rsidP="00440117">
            <w:pPr>
              <w:spacing w:line="312" w:lineRule="auto"/>
              <w:rPr>
                <w:rFonts w:eastAsia="MS UI Gothic"/>
                <w:lang w:val="vi-VN" w:eastAsia="ja-JP"/>
              </w:rPr>
            </w:pPr>
            <w:r w:rsidRPr="00736CB9">
              <w:rPr>
                <w:color w:val="231F20"/>
              </w:rPr>
              <w:t>road.</w:t>
            </w:r>
          </w:p>
        </w:tc>
        <w:tc>
          <w:tcPr>
            <w:tcW w:w="5160" w:type="dxa"/>
          </w:tcPr>
          <w:p w:rsidR="007D25E3" w:rsidRPr="00736CB9" w:rsidRDefault="007D25E3" w:rsidP="00440117">
            <w:pPr>
              <w:spacing w:line="312" w:lineRule="auto"/>
              <w:rPr>
                <w:b/>
                <w:lang w:eastAsia="ja-JP"/>
              </w:rPr>
            </w:pPr>
            <w:r w:rsidRPr="00736CB9">
              <w:rPr>
                <w:rFonts w:hint="eastAsia"/>
                <w:b/>
                <w:lang w:eastAsia="ja-JP"/>
              </w:rPr>
              <w:t>コンポーネント</w:t>
            </w:r>
            <w:r w:rsidRPr="00736CB9">
              <w:rPr>
                <w:b/>
                <w:lang w:eastAsia="ja-JP"/>
              </w:rPr>
              <w:t>A:</w:t>
            </w:r>
            <w:r w:rsidRPr="00736CB9">
              <w:rPr>
                <w:rFonts w:hint="eastAsia"/>
                <w:b/>
                <w:lang w:eastAsia="ja-JP"/>
              </w:rPr>
              <w:t xml:space="preserve">　</w:t>
            </w:r>
          </w:p>
          <w:p w:rsidR="007D25E3" w:rsidRPr="00736CB9" w:rsidRDefault="007D25E3" w:rsidP="00440117">
            <w:pPr>
              <w:spacing w:line="312" w:lineRule="auto"/>
              <w:rPr>
                <w:lang w:eastAsia="ja-JP"/>
              </w:rPr>
            </w:pPr>
            <w:r w:rsidRPr="00736CB9">
              <w:rPr>
                <w:rFonts w:hint="eastAsia"/>
                <w:lang w:eastAsia="ja-JP"/>
              </w:rPr>
              <w:t>浚渫及び</w:t>
            </w:r>
            <w:r w:rsidR="0094669B" w:rsidRPr="00736CB9">
              <w:rPr>
                <w:rFonts w:hint="eastAsia"/>
                <w:lang w:eastAsia="ja-JP"/>
              </w:rPr>
              <w:t>航路構築</w:t>
            </w:r>
            <w:r w:rsidRPr="00736CB9">
              <w:rPr>
                <w:rFonts w:hint="eastAsia"/>
                <w:lang w:eastAsia="ja-JP"/>
              </w:rPr>
              <w:t>、停泊</w:t>
            </w:r>
            <w:r w:rsidR="0094669B" w:rsidRPr="00736CB9">
              <w:rPr>
                <w:rFonts w:hint="eastAsia"/>
                <w:lang w:eastAsia="ja-JP"/>
              </w:rPr>
              <w:t>所</w:t>
            </w:r>
            <w:r w:rsidRPr="00736CB9">
              <w:rPr>
                <w:lang w:eastAsia="ja-JP"/>
              </w:rPr>
              <w:t xml:space="preserve">; </w:t>
            </w:r>
            <w:r w:rsidRPr="00736CB9">
              <w:rPr>
                <w:rFonts w:hint="eastAsia"/>
                <w:lang w:eastAsia="ja-JP"/>
              </w:rPr>
              <w:t>防波堤、</w:t>
            </w:r>
            <w:r w:rsidR="0094669B" w:rsidRPr="00736CB9">
              <w:rPr>
                <w:rFonts w:hint="eastAsia"/>
                <w:lang w:eastAsia="ja-JP"/>
              </w:rPr>
              <w:t>岸壁</w:t>
            </w:r>
            <w:r w:rsidRPr="00736CB9">
              <w:rPr>
                <w:rFonts w:hint="eastAsia"/>
                <w:lang w:eastAsia="ja-JP"/>
              </w:rPr>
              <w:t>、</w:t>
            </w:r>
            <w:r w:rsidR="0094669B" w:rsidRPr="00736CB9">
              <w:rPr>
                <w:rFonts w:hint="eastAsia"/>
                <w:lang w:eastAsia="ja-JP"/>
              </w:rPr>
              <w:t>埠頭</w:t>
            </w:r>
            <w:r w:rsidRPr="00736CB9">
              <w:rPr>
                <w:rFonts w:hint="eastAsia"/>
                <w:lang w:eastAsia="ja-JP"/>
              </w:rPr>
              <w:t>、管理区及び内部路を建設。</w:t>
            </w:r>
          </w:p>
        </w:tc>
      </w:tr>
      <w:tr w:rsidR="007D25E3" w:rsidRPr="00736CB9" w:rsidTr="003A2316">
        <w:tc>
          <w:tcPr>
            <w:tcW w:w="5035" w:type="dxa"/>
          </w:tcPr>
          <w:p w:rsidR="00B16106" w:rsidRDefault="00B16106" w:rsidP="00B16106">
            <w:pPr>
              <w:spacing w:line="312" w:lineRule="auto"/>
            </w:pPr>
            <w:r>
              <w:rPr>
                <w:b/>
                <w:bCs/>
              </w:rPr>
              <w:t>Hợp phần</w:t>
            </w:r>
            <w:r w:rsidRPr="0004150F">
              <w:rPr>
                <w:b/>
                <w:bCs/>
              </w:rPr>
              <w:t xml:space="preserve"> B:</w:t>
            </w:r>
            <w:r w:rsidRPr="0004150F">
              <w:rPr>
                <w:b/>
                <w:bCs/>
              </w:rPr>
              <w:br/>
            </w:r>
            <w:r>
              <w:t>Xây dựng 2 bến container đầu tiên</w:t>
            </w:r>
            <w:r w:rsidRPr="0004150F">
              <w:br/>
            </w:r>
            <w:r w:rsidRPr="00B37A1C">
              <w:t>- Quy hoạch cảng đến năm 2020: Diện</w:t>
            </w:r>
            <w:r>
              <w:t xml:space="preserve"> tích: 184,5 ha.</w:t>
            </w:r>
          </w:p>
          <w:p w:rsidR="00B16106" w:rsidRDefault="00B16106" w:rsidP="00B16106">
            <w:pPr>
              <w:spacing w:line="312" w:lineRule="auto"/>
            </w:pPr>
            <w:r>
              <w:t>5 bến container với 1.875 m2</w:t>
            </w:r>
          </w:p>
          <w:p w:rsidR="00B16106" w:rsidRDefault="00B16106" w:rsidP="00B16106">
            <w:pPr>
              <w:spacing w:line="312" w:lineRule="auto"/>
            </w:pPr>
            <w:r>
              <w:t>3 nhà ga chung với 750m2</w:t>
            </w:r>
          </w:p>
          <w:p w:rsidR="00B16106" w:rsidRDefault="00B16106" w:rsidP="00B16106">
            <w:pPr>
              <w:spacing w:line="312" w:lineRule="auto"/>
            </w:pPr>
            <w:r>
              <w:t>Công suất: Nhận 50.000 DWT chất tải hoặc 100.000 DWT sau khi tàu giảm tải.</w:t>
            </w:r>
          </w:p>
          <w:p w:rsidR="00B16106" w:rsidRDefault="00B16106" w:rsidP="00B16106">
            <w:pPr>
              <w:spacing w:line="312" w:lineRule="auto"/>
            </w:pPr>
            <w:r>
              <w:t>Sản lượng hàng hóa: 28,2 - 34,8 triệu tấn / năm</w:t>
            </w:r>
          </w:p>
          <w:p w:rsidR="00B16106" w:rsidRDefault="00B16106" w:rsidP="00B16106">
            <w:pPr>
              <w:spacing w:line="312" w:lineRule="auto"/>
            </w:pPr>
            <w:r w:rsidRPr="0004150F">
              <w:t xml:space="preserve"> - </w:t>
            </w:r>
            <w:r>
              <w:t>Quy hoạch cảng đến năm 2030: Diện tích: 508,3 ha.</w:t>
            </w:r>
          </w:p>
          <w:p w:rsidR="00B16106" w:rsidRDefault="00B16106" w:rsidP="00B16106">
            <w:pPr>
              <w:spacing w:line="312" w:lineRule="auto"/>
            </w:pPr>
            <w:r>
              <w:t>16 bến container với 6.000 m</w:t>
            </w:r>
          </w:p>
          <w:p w:rsidR="00B16106" w:rsidRDefault="00B16106" w:rsidP="00B16106">
            <w:pPr>
              <w:spacing w:line="312" w:lineRule="auto"/>
            </w:pPr>
            <w:r>
              <w:t>7 nhà ga chung với 1.750 m</w:t>
            </w:r>
          </w:p>
          <w:p w:rsidR="00B16106" w:rsidRDefault="00B16106" w:rsidP="00B16106">
            <w:pPr>
              <w:spacing w:line="312" w:lineRule="auto"/>
            </w:pPr>
            <w:r>
              <w:t>Công suất: Nhận chất tải đầy đủ 100.000 DWT</w:t>
            </w:r>
          </w:p>
          <w:p w:rsidR="00B16106" w:rsidRDefault="00B16106" w:rsidP="00B16106">
            <w:pPr>
              <w:spacing w:line="312" w:lineRule="auto"/>
            </w:pPr>
            <w:r>
              <w:t>Sản lượng hàng hóa: 120 triệu tấn / năm.</w:t>
            </w:r>
          </w:p>
          <w:p w:rsidR="007D25E3" w:rsidRPr="00736CB9" w:rsidRDefault="007D25E3" w:rsidP="00440117">
            <w:pPr>
              <w:spacing w:line="312" w:lineRule="auto"/>
              <w:rPr>
                <w:b/>
                <w:bCs/>
              </w:rPr>
            </w:pPr>
          </w:p>
        </w:tc>
        <w:tc>
          <w:tcPr>
            <w:tcW w:w="5160" w:type="dxa"/>
          </w:tcPr>
          <w:p w:rsidR="007D25E3" w:rsidRPr="00736CB9" w:rsidRDefault="007D25E3" w:rsidP="00440117">
            <w:pPr>
              <w:spacing w:line="312" w:lineRule="auto"/>
              <w:rPr>
                <w:b/>
                <w:lang w:eastAsia="ja-JP"/>
              </w:rPr>
            </w:pPr>
            <w:r w:rsidRPr="00736CB9">
              <w:rPr>
                <w:rFonts w:hint="eastAsia"/>
                <w:b/>
                <w:lang w:eastAsia="ja-JP"/>
              </w:rPr>
              <w:t>コンポーネント</w:t>
            </w:r>
            <w:r w:rsidRPr="00736CB9">
              <w:rPr>
                <w:b/>
                <w:lang w:eastAsia="ja-JP"/>
              </w:rPr>
              <w:t xml:space="preserve"> B: </w:t>
            </w:r>
          </w:p>
          <w:p w:rsidR="007D25E3" w:rsidRPr="00736CB9" w:rsidRDefault="007D25E3" w:rsidP="00440117">
            <w:pPr>
              <w:spacing w:line="312" w:lineRule="auto"/>
              <w:rPr>
                <w:lang w:eastAsia="ja-JP"/>
              </w:rPr>
            </w:pPr>
            <w:r w:rsidRPr="00736CB9">
              <w:rPr>
                <w:lang w:eastAsia="ja-JP"/>
              </w:rPr>
              <w:t>2</w:t>
            </w:r>
            <w:r w:rsidRPr="00736CB9">
              <w:rPr>
                <w:rFonts w:hint="eastAsia"/>
                <w:lang w:eastAsia="ja-JP"/>
              </w:rPr>
              <w:t>つの停泊所を建設。</w:t>
            </w:r>
          </w:p>
          <w:p w:rsidR="007D25E3" w:rsidRPr="00736CB9" w:rsidRDefault="007D25E3" w:rsidP="003A2316">
            <w:pPr>
              <w:pStyle w:val="ListParagraph"/>
              <w:numPr>
                <w:ilvl w:val="0"/>
                <w:numId w:val="28"/>
              </w:numPr>
              <w:spacing w:line="312" w:lineRule="auto"/>
              <w:ind w:left="526" w:hanging="270"/>
              <w:jc w:val="both"/>
              <w:rPr>
                <w:rFonts w:eastAsia="MS UI Gothic"/>
                <w:lang w:eastAsia="ja-JP"/>
              </w:rPr>
            </w:pPr>
            <w:r w:rsidRPr="00736CB9">
              <w:rPr>
                <w:rFonts w:eastAsia="MS UI Gothic"/>
                <w:lang w:eastAsia="ja-JP"/>
              </w:rPr>
              <w:t>2020</w:t>
            </w:r>
            <w:r w:rsidRPr="00736CB9">
              <w:rPr>
                <w:rFonts w:eastAsia="MS UI Gothic" w:hint="eastAsia"/>
                <w:lang w:eastAsia="ja-JP"/>
              </w:rPr>
              <w:t>年までの港</w:t>
            </w:r>
            <w:r w:rsidR="0094669B" w:rsidRPr="00736CB9">
              <w:rPr>
                <w:rFonts w:eastAsia="MS UI Gothic" w:hint="eastAsia"/>
                <w:lang w:eastAsia="ja-JP"/>
              </w:rPr>
              <w:t>湾</w:t>
            </w:r>
            <w:r w:rsidRPr="00736CB9">
              <w:rPr>
                <w:rFonts w:eastAsia="MS UI Gothic" w:hint="eastAsia"/>
                <w:lang w:eastAsia="ja-JP"/>
              </w:rPr>
              <w:t>計画：</w:t>
            </w:r>
          </w:p>
          <w:p w:rsidR="007D25E3" w:rsidRPr="00736CB9" w:rsidRDefault="007D25E3" w:rsidP="00440117">
            <w:pPr>
              <w:spacing w:line="312" w:lineRule="auto"/>
              <w:jc w:val="both"/>
              <w:rPr>
                <w:lang w:eastAsia="ja-JP"/>
              </w:rPr>
            </w:pPr>
            <w:r w:rsidRPr="00736CB9">
              <w:rPr>
                <w:rFonts w:hint="eastAsia"/>
                <w:lang w:eastAsia="ja-JP"/>
              </w:rPr>
              <w:t>面積：</w:t>
            </w:r>
            <w:r w:rsidRPr="00736CB9">
              <w:rPr>
                <w:lang w:eastAsia="ja-JP"/>
              </w:rPr>
              <w:t>184.5 ha.</w:t>
            </w:r>
          </w:p>
          <w:p w:rsidR="007D25E3" w:rsidRPr="00736CB9" w:rsidRDefault="007D25E3" w:rsidP="00440117">
            <w:pPr>
              <w:spacing w:line="312" w:lineRule="auto"/>
              <w:jc w:val="both"/>
              <w:rPr>
                <w:lang w:eastAsia="ja-JP"/>
              </w:rPr>
            </w:pPr>
            <w:r w:rsidRPr="00736CB9">
              <w:rPr>
                <w:lang w:eastAsia="ja-JP"/>
              </w:rPr>
              <w:t>5</w:t>
            </w:r>
            <w:r w:rsidRPr="00736CB9">
              <w:rPr>
                <w:rFonts w:hint="eastAsia"/>
                <w:lang w:eastAsia="ja-JP"/>
              </w:rPr>
              <w:t>つの</w:t>
            </w:r>
            <w:r w:rsidRPr="00736CB9">
              <w:rPr>
                <w:lang w:eastAsia="ja-JP"/>
              </w:rPr>
              <w:t>1,875m</w:t>
            </w:r>
            <w:r w:rsidRPr="00736CB9">
              <w:rPr>
                <w:rFonts w:hint="eastAsia"/>
                <w:lang w:eastAsia="ja-JP"/>
              </w:rPr>
              <w:t>の長さのコンテナ・ターミナル</w:t>
            </w:r>
          </w:p>
          <w:p w:rsidR="007D25E3" w:rsidRPr="00736CB9" w:rsidRDefault="007D25E3" w:rsidP="00440117">
            <w:pPr>
              <w:spacing w:line="312" w:lineRule="auto"/>
              <w:jc w:val="both"/>
              <w:rPr>
                <w:lang w:eastAsia="ja-JP"/>
              </w:rPr>
            </w:pPr>
            <w:r w:rsidRPr="00736CB9">
              <w:rPr>
                <w:lang w:eastAsia="ja-JP"/>
              </w:rPr>
              <w:t>3</w:t>
            </w:r>
            <w:r w:rsidRPr="00736CB9">
              <w:rPr>
                <w:rFonts w:hint="eastAsia"/>
                <w:lang w:eastAsia="ja-JP"/>
              </w:rPr>
              <w:t>つの</w:t>
            </w:r>
            <w:r w:rsidRPr="00736CB9">
              <w:rPr>
                <w:lang w:eastAsia="ja-JP"/>
              </w:rPr>
              <w:t>750m</w:t>
            </w:r>
            <w:r w:rsidRPr="00736CB9">
              <w:rPr>
                <w:rFonts w:hint="eastAsia"/>
                <w:lang w:eastAsia="ja-JP"/>
              </w:rPr>
              <w:t>の長さの一般</w:t>
            </w:r>
            <w:r w:rsidR="0094669B" w:rsidRPr="00736CB9">
              <w:rPr>
                <w:rFonts w:hint="eastAsia"/>
                <w:lang w:eastAsia="ja-JP"/>
              </w:rPr>
              <w:t>貨物</w:t>
            </w:r>
            <w:r w:rsidRPr="00736CB9">
              <w:rPr>
                <w:rFonts w:hint="eastAsia"/>
                <w:lang w:eastAsia="ja-JP"/>
              </w:rPr>
              <w:t>的ターミナル</w:t>
            </w:r>
            <w:r w:rsidRPr="00736CB9">
              <w:rPr>
                <w:lang w:eastAsia="ja-JP"/>
              </w:rPr>
              <w:t xml:space="preserve"> </w:t>
            </w:r>
          </w:p>
          <w:p w:rsidR="007D25E3" w:rsidRPr="00736CB9" w:rsidRDefault="007D25E3" w:rsidP="00440117">
            <w:pPr>
              <w:spacing w:line="312" w:lineRule="auto"/>
              <w:jc w:val="both"/>
              <w:rPr>
                <w:lang w:eastAsia="ja-JP"/>
              </w:rPr>
            </w:pPr>
            <w:r w:rsidRPr="00736CB9">
              <w:rPr>
                <w:rFonts w:hint="eastAsia"/>
                <w:lang w:eastAsia="ja-JP"/>
              </w:rPr>
              <w:t>容積：全負荷</w:t>
            </w:r>
            <w:r w:rsidRPr="00736CB9">
              <w:rPr>
                <w:lang w:eastAsia="ja-JP"/>
              </w:rPr>
              <w:t>50,000 DWT</w:t>
            </w:r>
            <w:r w:rsidRPr="00736CB9">
              <w:rPr>
                <w:rFonts w:hint="eastAsia"/>
                <w:lang w:eastAsia="ja-JP"/>
              </w:rPr>
              <w:t>船または負荷低減された</w:t>
            </w:r>
            <w:r w:rsidRPr="00736CB9">
              <w:rPr>
                <w:lang w:val="vi-VN" w:eastAsia="ja-JP"/>
              </w:rPr>
              <w:t xml:space="preserve">100,000 </w:t>
            </w:r>
            <w:r w:rsidRPr="00736CB9">
              <w:rPr>
                <w:lang w:eastAsia="ja-JP"/>
              </w:rPr>
              <w:t>DWT</w:t>
            </w:r>
            <w:r w:rsidRPr="00736CB9">
              <w:rPr>
                <w:rFonts w:hint="eastAsia"/>
                <w:lang w:eastAsia="ja-JP"/>
              </w:rPr>
              <w:t>船を受けれる。</w:t>
            </w:r>
          </w:p>
          <w:p w:rsidR="007D25E3" w:rsidRPr="00736CB9" w:rsidRDefault="007D25E3" w:rsidP="00440117">
            <w:pPr>
              <w:spacing w:line="312" w:lineRule="auto"/>
              <w:jc w:val="both"/>
              <w:rPr>
                <w:lang w:eastAsia="ja-JP"/>
              </w:rPr>
            </w:pPr>
            <w:r w:rsidRPr="00736CB9">
              <w:rPr>
                <w:rFonts w:hint="eastAsia"/>
                <w:lang w:eastAsia="ja-JP"/>
              </w:rPr>
              <w:t>貨物処理可能：</w:t>
            </w:r>
            <w:r w:rsidRPr="00736CB9">
              <w:rPr>
                <w:lang w:eastAsia="ja-JP"/>
              </w:rPr>
              <w:t>2,820</w:t>
            </w:r>
            <w:r w:rsidRPr="00736CB9">
              <w:rPr>
                <w:rFonts w:hint="eastAsia"/>
                <w:lang w:eastAsia="ja-JP"/>
              </w:rPr>
              <w:t>万</w:t>
            </w:r>
            <w:r w:rsidRPr="00736CB9">
              <w:rPr>
                <w:lang w:eastAsia="ja-JP"/>
              </w:rPr>
              <w:t>~3,480</w:t>
            </w:r>
            <w:r w:rsidRPr="00736CB9">
              <w:rPr>
                <w:rFonts w:hint="eastAsia"/>
                <w:lang w:eastAsia="ja-JP"/>
              </w:rPr>
              <w:t>万トン</w:t>
            </w:r>
            <w:r w:rsidRPr="00736CB9">
              <w:rPr>
                <w:lang w:eastAsia="ja-JP"/>
              </w:rPr>
              <w:t>/</w:t>
            </w:r>
            <w:r w:rsidRPr="00736CB9">
              <w:rPr>
                <w:rFonts w:hint="eastAsia"/>
                <w:lang w:eastAsia="ja-JP"/>
              </w:rPr>
              <w:t>年</w:t>
            </w:r>
          </w:p>
          <w:p w:rsidR="007D25E3" w:rsidRPr="00736CB9" w:rsidRDefault="007D25E3" w:rsidP="003A2316">
            <w:pPr>
              <w:pStyle w:val="ListParagraph"/>
              <w:numPr>
                <w:ilvl w:val="0"/>
                <w:numId w:val="28"/>
              </w:numPr>
              <w:spacing w:line="312" w:lineRule="auto"/>
              <w:ind w:left="526" w:hanging="270"/>
              <w:jc w:val="both"/>
              <w:rPr>
                <w:rFonts w:eastAsia="MS UI Gothic"/>
                <w:lang w:eastAsia="ja-JP"/>
              </w:rPr>
            </w:pPr>
            <w:r w:rsidRPr="00736CB9">
              <w:rPr>
                <w:rFonts w:eastAsia="MS UI Gothic"/>
                <w:lang w:eastAsia="ja-JP"/>
              </w:rPr>
              <w:t>2030</w:t>
            </w:r>
            <w:r w:rsidRPr="00736CB9">
              <w:rPr>
                <w:rFonts w:eastAsia="MS UI Gothic" w:hint="eastAsia"/>
                <w:lang w:eastAsia="ja-JP"/>
              </w:rPr>
              <w:t>年までの海港計画：</w:t>
            </w:r>
          </w:p>
          <w:p w:rsidR="007D25E3" w:rsidRPr="00736CB9" w:rsidRDefault="007D25E3" w:rsidP="00440117">
            <w:pPr>
              <w:spacing w:line="312" w:lineRule="auto"/>
              <w:jc w:val="both"/>
            </w:pPr>
            <w:r w:rsidRPr="00736CB9">
              <w:rPr>
                <w:rFonts w:hint="eastAsia"/>
                <w:lang w:eastAsia="ja-JP"/>
              </w:rPr>
              <w:t>面積：</w:t>
            </w:r>
            <w:r w:rsidRPr="00736CB9">
              <w:t>508.3 ha.</w:t>
            </w:r>
          </w:p>
          <w:p w:rsidR="007D25E3" w:rsidRPr="00736CB9" w:rsidRDefault="007D25E3" w:rsidP="00440117">
            <w:pPr>
              <w:spacing w:line="312" w:lineRule="auto"/>
              <w:jc w:val="both"/>
              <w:rPr>
                <w:lang w:eastAsia="ja-JP"/>
              </w:rPr>
            </w:pPr>
            <w:r w:rsidRPr="00736CB9">
              <w:rPr>
                <w:lang w:eastAsia="ja-JP"/>
              </w:rPr>
              <w:t>16</w:t>
            </w:r>
            <w:r w:rsidRPr="00736CB9">
              <w:rPr>
                <w:rFonts w:hint="eastAsia"/>
                <w:lang w:eastAsia="ja-JP"/>
              </w:rPr>
              <w:t>つの</w:t>
            </w:r>
            <w:r w:rsidRPr="00736CB9">
              <w:rPr>
                <w:lang w:eastAsia="ja-JP"/>
              </w:rPr>
              <w:t>6,000m</w:t>
            </w:r>
            <w:r w:rsidRPr="00736CB9">
              <w:rPr>
                <w:rFonts w:hint="eastAsia"/>
                <w:lang w:eastAsia="ja-JP"/>
              </w:rPr>
              <w:t>の長さのコンテナ・ターミナル</w:t>
            </w:r>
          </w:p>
          <w:p w:rsidR="007D25E3" w:rsidRPr="00736CB9" w:rsidRDefault="007D25E3" w:rsidP="00440117">
            <w:pPr>
              <w:spacing w:line="312" w:lineRule="auto"/>
              <w:jc w:val="both"/>
              <w:rPr>
                <w:lang w:eastAsia="ja-JP"/>
              </w:rPr>
            </w:pPr>
            <w:r w:rsidRPr="00736CB9">
              <w:rPr>
                <w:lang w:eastAsia="ja-JP"/>
              </w:rPr>
              <w:t>17</w:t>
            </w:r>
            <w:r w:rsidRPr="00736CB9">
              <w:rPr>
                <w:rFonts w:hint="eastAsia"/>
                <w:lang w:eastAsia="ja-JP"/>
              </w:rPr>
              <w:t>つの</w:t>
            </w:r>
            <w:r w:rsidRPr="00736CB9">
              <w:rPr>
                <w:lang w:eastAsia="ja-JP"/>
              </w:rPr>
              <w:t>1750m</w:t>
            </w:r>
            <w:r w:rsidRPr="00736CB9">
              <w:rPr>
                <w:rFonts w:hint="eastAsia"/>
                <w:lang w:eastAsia="ja-JP"/>
              </w:rPr>
              <w:t>の長さの一般</w:t>
            </w:r>
            <w:r w:rsidR="0094669B" w:rsidRPr="00736CB9">
              <w:rPr>
                <w:rFonts w:hint="eastAsia"/>
                <w:lang w:eastAsia="ja-JP"/>
              </w:rPr>
              <w:t>貨物</w:t>
            </w:r>
            <w:r w:rsidRPr="00736CB9">
              <w:rPr>
                <w:rFonts w:hint="eastAsia"/>
                <w:lang w:eastAsia="ja-JP"/>
              </w:rPr>
              <w:t>ターミナル</w:t>
            </w:r>
            <w:r w:rsidRPr="00736CB9">
              <w:rPr>
                <w:lang w:eastAsia="ja-JP"/>
              </w:rPr>
              <w:t xml:space="preserve"> </w:t>
            </w:r>
          </w:p>
          <w:p w:rsidR="007D25E3" w:rsidRPr="00736CB9" w:rsidRDefault="007D25E3" w:rsidP="00440117">
            <w:pPr>
              <w:spacing w:line="312" w:lineRule="auto"/>
              <w:jc w:val="both"/>
              <w:rPr>
                <w:lang w:eastAsia="ja-JP"/>
              </w:rPr>
            </w:pPr>
            <w:r w:rsidRPr="00736CB9">
              <w:rPr>
                <w:rFonts w:hint="eastAsia"/>
                <w:lang w:eastAsia="ja-JP"/>
              </w:rPr>
              <w:t>容積：全負荷</w:t>
            </w:r>
            <w:r w:rsidRPr="00736CB9">
              <w:rPr>
                <w:lang w:eastAsia="ja-JP"/>
              </w:rPr>
              <w:t>50,000 DWT</w:t>
            </w:r>
            <w:r w:rsidRPr="00736CB9">
              <w:rPr>
                <w:rFonts w:hint="eastAsia"/>
                <w:lang w:eastAsia="ja-JP"/>
              </w:rPr>
              <w:t>船を受けれる。</w:t>
            </w:r>
          </w:p>
          <w:p w:rsidR="007D25E3" w:rsidRPr="00736CB9" w:rsidRDefault="007D25E3" w:rsidP="00440117">
            <w:pPr>
              <w:spacing w:line="312" w:lineRule="auto"/>
              <w:jc w:val="both"/>
              <w:rPr>
                <w:lang w:eastAsia="ja-JP"/>
              </w:rPr>
            </w:pPr>
            <w:r w:rsidRPr="00736CB9">
              <w:rPr>
                <w:rFonts w:hint="eastAsia"/>
                <w:lang w:eastAsia="ja-JP"/>
              </w:rPr>
              <w:t>貨物処理可能：</w:t>
            </w:r>
            <w:r w:rsidRPr="00736CB9">
              <w:rPr>
                <w:lang w:eastAsia="ja-JP"/>
              </w:rPr>
              <w:t>1.2</w:t>
            </w:r>
            <w:r w:rsidRPr="00736CB9">
              <w:rPr>
                <w:rFonts w:hint="eastAsia"/>
                <w:lang w:eastAsia="ja-JP"/>
              </w:rPr>
              <w:t>億トン</w:t>
            </w:r>
            <w:r w:rsidRPr="00736CB9">
              <w:rPr>
                <w:lang w:eastAsia="ja-JP"/>
              </w:rPr>
              <w:t>/</w:t>
            </w:r>
            <w:r w:rsidRPr="00736CB9">
              <w:rPr>
                <w:rFonts w:hint="eastAsia"/>
                <w:lang w:eastAsia="ja-JP"/>
              </w:rPr>
              <w:t>年</w:t>
            </w:r>
          </w:p>
        </w:tc>
      </w:tr>
      <w:tr w:rsidR="003A2316" w:rsidRPr="00736CB9" w:rsidTr="003A2316">
        <w:tc>
          <w:tcPr>
            <w:tcW w:w="5035" w:type="dxa"/>
          </w:tcPr>
          <w:p w:rsidR="007D25E3" w:rsidRPr="00736CB9" w:rsidRDefault="00B16106" w:rsidP="00440117">
            <w:pPr>
              <w:spacing w:line="312" w:lineRule="auto"/>
              <w:rPr>
                <w:b/>
                <w:bCs/>
                <w:lang w:eastAsia="ja-JP"/>
              </w:rPr>
            </w:pPr>
            <w:r>
              <w:rPr>
                <w:b/>
              </w:rPr>
              <w:t>CUNG CẤP ĐIỆN – NƯỚC</w:t>
            </w:r>
          </w:p>
        </w:tc>
        <w:tc>
          <w:tcPr>
            <w:tcW w:w="5160" w:type="dxa"/>
          </w:tcPr>
          <w:p w:rsidR="007D25E3" w:rsidRPr="00736CB9" w:rsidRDefault="007D25E3" w:rsidP="00440117">
            <w:pPr>
              <w:spacing w:line="312" w:lineRule="auto"/>
              <w:rPr>
                <w:b/>
                <w:lang w:eastAsia="ja-JP"/>
              </w:rPr>
            </w:pPr>
            <w:r w:rsidRPr="00736CB9">
              <w:rPr>
                <w:rFonts w:hint="eastAsia"/>
                <w:b/>
                <w:lang w:eastAsia="ja-JP"/>
              </w:rPr>
              <w:t>給電と給水</w:t>
            </w:r>
            <w:r w:rsidRPr="00736CB9">
              <w:rPr>
                <w:rFonts w:eastAsia="MS UI Gothic" w:hint="eastAsia"/>
                <w:b/>
                <w:lang w:eastAsia="ja-JP"/>
              </w:rPr>
              <w:t>システム</w:t>
            </w:r>
          </w:p>
        </w:tc>
      </w:tr>
      <w:tr w:rsidR="007D25E3" w:rsidRPr="00736CB9" w:rsidTr="003A2316">
        <w:tc>
          <w:tcPr>
            <w:tcW w:w="5035" w:type="dxa"/>
          </w:tcPr>
          <w:p w:rsidR="00B16106" w:rsidRPr="00B37A1C" w:rsidRDefault="00B16106" w:rsidP="00B16106">
            <w:pPr>
              <w:spacing w:line="312" w:lineRule="auto"/>
            </w:pPr>
            <w:r w:rsidRPr="00B37A1C">
              <w:t>Tổng công suất của nhà máy nhiệt điện Hải Phòng 1 và 2 là 1.200 MW. Nhà máy này cung cấp cho hệ thống điện quốc gia hơn 6 tỷ Kwh mỗi năm và đóng góp một phần quan trọng trong phát triển kinh tế xã hội của thành phố Hải Phòng và các tỉnh khác ở vùng Đông Bắc</w:t>
            </w:r>
          </w:p>
          <w:p w:rsidR="007D25E3" w:rsidRPr="00B37A1C" w:rsidRDefault="007D25E3" w:rsidP="00440117">
            <w:pPr>
              <w:spacing w:line="312" w:lineRule="auto"/>
              <w:rPr>
                <w:color w:val="2AABE2"/>
              </w:rPr>
            </w:pPr>
          </w:p>
        </w:tc>
        <w:tc>
          <w:tcPr>
            <w:tcW w:w="5160" w:type="dxa"/>
          </w:tcPr>
          <w:p w:rsidR="007D25E3" w:rsidRPr="00736CB9" w:rsidRDefault="007D25E3" w:rsidP="00440117">
            <w:pPr>
              <w:numPr>
                <w:ilvl w:val="0"/>
                <w:numId w:val="3"/>
              </w:numPr>
              <w:spacing w:line="312" w:lineRule="auto"/>
              <w:ind w:left="284" w:hanging="284"/>
              <w:jc w:val="both"/>
              <w:rPr>
                <w:lang w:val="vi-VN" w:eastAsia="ja-JP"/>
              </w:rPr>
            </w:pPr>
            <w:r w:rsidRPr="00736CB9">
              <w:rPr>
                <w:rFonts w:hint="eastAsia"/>
                <w:lang w:eastAsia="ja-JP"/>
              </w:rPr>
              <w:t>ハイフォン市の</w:t>
            </w:r>
            <w:r w:rsidR="0094669B" w:rsidRPr="00736CB9">
              <w:rPr>
                <w:rFonts w:hint="eastAsia"/>
                <w:lang w:eastAsia="ja-JP"/>
              </w:rPr>
              <w:t>火力</w:t>
            </w:r>
            <w:r w:rsidRPr="00736CB9">
              <w:rPr>
                <w:rFonts w:hint="eastAsia"/>
                <w:lang w:eastAsia="ja-JP"/>
              </w:rPr>
              <w:t>発電第</w:t>
            </w:r>
            <w:r w:rsidRPr="00736CB9">
              <w:rPr>
                <w:lang w:eastAsia="ja-JP"/>
              </w:rPr>
              <w:t>1</w:t>
            </w:r>
            <w:r w:rsidRPr="00736CB9">
              <w:rPr>
                <w:rFonts w:hint="eastAsia"/>
                <w:lang w:eastAsia="ja-JP"/>
              </w:rPr>
              <w:t>プラントと第</w:t>
            </w:r>
            <w:r w:rsidRPr="00736CB9">
              <w:rPr>
                <w:lang w:eastAsia="ja-JP"/>
              </w:rPr>
              <w:t>2</w:t>
            </w:r>
            <w:r w:rsidRPr="00736CB9">
              <w:rPr>
                <w:rFonts w:hint="eastAsia"/>
                <w:lang w:eastAsia="ja-JP"/>
              </w:rPr>
              <w:t>プラントの総容量は</w:t>
            </w:r>
            <w:r w:rsidRPr="00736CB9">
              <w:rPr>
                <w:lang w:eastAsia="ja-JP"/>
              </w:rPr>
              <w:t>1,200 MW</w:t>
            </w:r>
            <w:r w:rsidRPr="00736CB9">
              <w:rPr>
                <w:rFonts w:hint="eastAsia"/>
                <w:lang w:eastAsia="ja-JP"/>
              </w:rPr>
              <w:t>。毎年</w:t>
            </w:r>
            <w:r w:rsidRPr="00736CB9">
              <w:rPr>
                <w:lang w:eastAsia="ja-JP"/>
              </w:rPr>
              <w:t>60</w:t>
            </w:r>
            <w:r w:rsidRPr="00736CB9">
              <w:rPr>
                <w:rFonts w:hint="eastAsia"/>
                <w:lang w:eastAsia="ja-JP"/>
              </w:rPr>
              <w:t>億</w:t>
            </w:r>
            <w:r w:rsidRPr="00736CB9">
              <w:rPr>
                <w:lang w:eastAsia="ja-JP"/>
              </w:rPr>
              <w:t>Kwh</w:t>
            </w:r>
            <w:r w:rsidR="0094669B" w:rsidRPr="00736CB9">
              <w:rPr>
                <w:rFonts w:hint="eastAsia"/>
                <w:lang w:eastAsia="ja-JP"/>
              </w:rPr>
              <w:t>を</w:t>
            </w:r>
            <w:r w:rsidRPr="00736CB9">
              <w:rPr>
                <w:rFonts w:hint="eastAsia"/>
                <w:lang w:eastAsia="ja-JP"/>
              </w:rPr>
              <w:t>国</w:t>
            </w:r>
            <w:r w:rsidR="0094669B" w:rsidRPr="00736CB9">
              <w:rPr>
                <w:rFonts w:hint="eastAsia"/>
                <w:lang w:eastAsia="ja-JP"/>
              </w:rPr>
              <w:t>家</w:t>
            </w:r>
            <w:r w:rsidRPr="00736CB9">
              <w:rPr>
                <w:rFonts w:hint="eastAsia"/>
                <w:lang w:eastAsia="ja-JP"/>
              </w:rPr>
              <w:t>電力システムに供給し、ハイフォン市</w:t>
            </w:r>
            <w:r w:rsidR="0094669B" w:rsidRPr="00736CB9">
              <w:rPr>
                <w:rFonts w:hint="eastAsia"/>
                <w:lang w:eastAsia="ja-JP"/>
              </w:rPr>
              <w:t>を含む</w:t>
            </w:r>
            <w:r w:rsidRPr="00736CB9">
              <w:rPr>
                <w:rFonts w:hint="eastAsia"/>
                <w:lang w:eastAsia="ja-JP"/>
              </w:rPr>
              <w:t>北部の社会・経済発展</w:t>
            </w:r>
            <w:r w:rsidR="0094669B" w:rsidRPr="00736CB9">
              <w:rPr>
                <w:rFonts w:hint="eastAsia"/>
                <w:lang w:eastAsia="ja-JP"/>
              </w:rPr>
              <w:t>に</w:t>
            </w:r>
            <w:r w:rsidRPr="00736CB9">
              <w:rPr>
                <w:rFonts w:hint="eastAsia"/>
                <w:lang w:eastAsia="ja-JP"/>
              </w:rPr>
              <w:t>貢献</w:t>
            </w:r>
            <w:r w:rsidR="0094669B" w:rsidRPr="00736CB9">
              <w:rPr>
                <w:rFonts w:hint="eastAsia"/>
                <w:lang w:eastAsia="ja-JP"/>
              </w:rPr>
              <w:t>しています</w:t>
            </w:r>
            <w:r w:rsidRPr="00736CB9">
              <w:rPr>
                <w:rFonts w:hint="eastAsia"/>
                <w:lang w:eastAsia="ja-JP"/>
              </w:rPr>
              <w:t>。</w:t>
            </w:r>
            <w:r w:rsidRPr="00736CB9">
              <w:rPr>
                <w:lang w:eastAsia="ja-JP"/>
              </w:rPr>
              <w:t xml:space="preserve"> </w:t>
            </w:r>
          </w:p>
        </w:tc>
      </w:tr>
      <w:tr w:rsidR="007D25E3" w:rsidRPr="00736CB9" w:rsidTr="003A2316">
        <w:tc>
          <w:tcPr>
            <w:tcW w:w="5035" w:type="dxa"/>
          </w:tcPr>
          <w:p w:rsidR="007D25E3" w:rsidRPr="00B37A1C" w:rsidRDefault="007D25E3" w:rsidP="00440117">
            <w:pPr>
              <w:spacing w:line="312" w:lineRule="auto"/>
              <w:rPr>
                <w:color w:val="24ABE2"/>
              </w:rPr>
            </w:pPr>
            <w:r w:rsidRPr="00B37A1C">
              <w:rPr>
                <w:color w:val="24ABE2"/>
              </w:rPr>
              <w:lastRenderedPageBreak/>
              <w:t xml:space="preserve">• </w:t>
            </w:r>
            <w:r w:rsidR="00B16106" w:rsidRPr="00B37A1C">
              <w:t>7 nhà máy xử lý nước ở Hải Phòng với tổng công suất là 214.000 m3 / ngày có thể phục vụ các loại nhu cầu với chất lượng nước đạt tiêu chuẩn của WHO. Hơn nữa, ở mỗi huyện nông thôn, có các nhà máy xử lý nước nhỏ đáp ứng mọi nhu cầu của địa phương.</w:t>
            </w:r>
          </w:p>
        </w:tc>
        <w:tc>
          <w:tcPr>
            <w:tcW w:w="5160" w:type="dxa"/>
          </w:tcPr>
          <w:p w:rsidR="007D25E3" w:rsidRPr="00736CB9" w:rsidRDefault="002B78AE" w:rsidP="00440117">
            <w:pPr>
              <w:numPr>
                <w:ilvl w:val="0"/>
                <w:numId w:val="3"/>
              </w:numPr>
              <w:spacing w:line="312" w:lineRule="auto"/>
              <w:ind w:left="284" w:hanging="284"/>
              <w:jc w:val="both"/>
              <w:rPr>
                <w:lang w:eastAsia="ja-JP"/>
              </w:rPr>
            </w:pPr>
            <w:r w:rsidRPr="00736CB9">
              <w:rPr>
                <w:rFonts w:hint="eastAsia"/>
                <w:lang w:eastAsia="ja-JP"/>
              </w:rPr>
              <w:t>ハイフォン市には</w:t>
            </w:r>
            <w:r w:rsidR="00907644" w:rsidRPr="00736CB9">
              <w:rPr>
                <w:lang w:eastAsia="ja-JP"/>
              </w:rPr>
              <w:t>214,000 m3/</w:t>
            </w:r>
            <w:r w:rsidR="00907644" w:rsidRPr="00736CB9">
              <w:rPr>
                <w:rFonts w:hint="eastAsia"/>
                <w:lang w:eastAsia="ja-JP"/>
              </w:rPr>
              <w:t>日の生産能力を持つ</w:t>
            </w:r>
            <w:r w:rsidR="00907644" w:rsidRPr="00736CB9">
              <w:rPr>
                <w:lang w:eastAsia="ja-JP"/>
              </w:rPr>
              <w:t>7</w:t>
            </w:r>
            <w:r w:rsidR="00907644" w:rsidRPr="00736CB9">
              <w:rPr>
                <w:rFonts w:hint="eastAsia"/>
                <w:lang w:eastAsia="ja-JP"/>
              </w:rPr>
              <w:t>つの</w:t>
            </w:r>
            <w:r w:rsidRPr="00736CB9">
              <w:rPr>
                <w:rFonts w:hint="eastAsia"/>
                <w:lang w:eastAsia="ja-JP"/>
              </w:rPr>
              <w:t>浄水場があります</w:t>
            </w:r>
            <w:r w:rsidR="00907644" w:rsidRPr="00736CB9">
              <w:rPr>
                <w:rFonts w:hint="eastAsia"/>
                <w:lang w:eastAsia="ja-JP"/>
              </w:rPr>
              <w:t>；水</w:t>
            </w:r>
            <w:r w:rsidRPr="00736CB9">
              <w:rPr>
                <w:rFonts w:hint="eastAsia"/>
                <w:lang w:eastAsia="ja-JP"/>
              </w:rPr>
              <w:t>の</w:t>
            </w:r>
            <w:r w:rsidR="00907644" w:rsidRPr="00736CB9">
              <w:rPr>
                <w:rFonts w:hint="eastAsia"/>
                <w:lang w:eastAsia="ja-JP"/>
              </w:rPr>
              <w:t>品質は</w:t>
            </w:r>
            <w:r w:rsidR="00907644" w:rsidRPr="00736CB9">
              <w:rPr>
                <w:lang w:eastAsia="ja-JP"/>
              </w:rPr>
              <w:t>WHO</w:t>
            </w:r>
            <w:r w:rsidRPr="00736CB9">
              <w:rPr>
                <w:rFonts w:hint="eastAsia"/>
                <w:lang w:eastAsia="ja-JP"/>
              </w:rPr>
              <w:t>の基</w:t>
            </w:r>
            <w:r w:rsidR="00907644" w:rsidRPr="00736CB9">
              <w:rPr>
                <w:rFonts w:hint="eastAsia"/>
                <w:lang w:eastAsia="ja-JP"/>
              </w:rPr>
              <w:t>準</w:t>
            </w:r>
            <w:r w:rsidRPr="00736CB9">
              <w:rPr>
                <w:rFonts w:hint="eastAsia"/>
                <w:lang w:eastAsia="ja-JP"/>
              </w:rPr>
              <w:t>を満たし</w:t>
            </w:r>
            <w:r w:rsidR="00907644" w:rsidRPr="00736CB9">
              <w:rPr>
                <w:rFonts w:hint="eastAsia"/>
                <w:lang w:eastAsia="ja-JP"/>
              </w:rPr>
              <w:t>、</w:t>
            </w:r>
            <w:r w:rsidRPr="00736CB9">
              <w:rPr>
                <w:rFonts w:hint="eastAsia"/>
                <w:lang w:eastAsia="ja-JP"/>
              </w:rPr>
              <w:t>郊外には小型の浄水場により、水に対する様々なニーズに対応しています。</w:t>
            </w:r>
          </w:p>
        </w:tc>
      </w:tr>
    </w:tbl>
    <w:p w:rsidR="007D25E3" w:rsidRPr="00736CB9" w:rsidRDefault="007D25E3" w:rsidP="00440117">
      <w:pPr>
        <w:spacing w:line="312" w:lineRule="auto"/>
        <w:jc w:val="both"/>
        <w:rPr>
          <w:b/>
          <w:color w:val="C00000"/>
          <w:lang w:eastAsia="ja-JP"/>
        </w:rPr>
      </w:pPr>
    </w:p>
    <w:p w:rsidR="00907644" w:rsidRPr="00736CB9" w:rsidRDefault="00907644" w:rsidP="00440117">
      <w:pPr>
        <w:spacing w:line="312" w:lineRule="auto"/>
        <w:rPr>
          <w:rFonts w:eastAsia="MS UI Gothic"/>
          <w:lang w:eastAsia="ja-JP"/>
        </w:rPr>
      </w:pPr>
      <w:r w:rsidRPr="00736CB9">
        <w:rPr>
          <w:rFonts w:eastAsia="MS UI Gothic"/>
          <w:lang w:eastAsia="ja-JP"/>
        </w:rPr>
        <w:br w:type="page"/>
      </w:r>
    </w:p>
    <w:p w:rsidR="00907644" w:rsidRPr="00736CB9" w:rsidRDefault="00907644" w:rsidP="00440117">
      <w:pPr>
        <w:spacing w:line="312" w:lineRule="auto"/>
        <w:rPr>
          <w:b/>
          <w:color w:val="C00000"/>
          <w:lang w:eastAsia="ja-JP"/>
        </w:rPr>
      </w:pPr>
      <w:r w:rsidRPr="00736CB9">
        <w:rPr>
          <w:b/>
          <w:color w:val="C00000"/>
          <w:lang w:eastAsia="ja-JP"/>
        </w:rPr>
        <w:lastRenderedPageBreak/>
        <w:t>Trang 14</w:t>
      </w:r>
    </w:p>
    <w:p w:rsidR="0083485C" w:rsidRPr="00736CB9" w:rsidRDefault="0083485C" w:rsidP="00440117">
      <w:pPr>
        <w:spacing w:line="312" w:lineRule="auto"/>
        <w:jc w:val="both"/>
        <w:rPr>
          <w:rFonts w:eastAsia="MS UI Gothic"/>
          <w:lang w:eastAsia="ja-JP"/>
        </w:rPr>
      </w:pPr>
    </w:p>
    <w:tbl>
      <w:tblPr>
        <w:tblStyle w:val="TableGrid"/>
        <w:tblW w:w="0" w:type="auto"/>
        <w:tblLook w:val="04A0" w:firstRow="1" w:lastRow="0" w:firstColumn="1" w:lastColumn="0" w:noHBand="0" w:noVBand="1"/>
      </w:tblPr>
      <w:tblGrid>
        <w:gridCol w:w="4765"/>
        <w:gridCol w:w="5430"/>
      </w:tblGrid>
      <w:tr w:rsidR="00B16106" w:rsidRPr="00736CB9" w:rsidTr="00907644">
        <w:tc>
          <w:tcPr>
            <w:tcW w:w="4765" w:type="dxa"/>
          </w:tcPr>
          <w:p w:rsidR="00B16106" w:rsidRDefault="00B16106" w:rsidP="00B16106">
            <w:pPr>
              <w:spacing w:line="312" w:lineRule="auto"/>
              <w:jc w:val="center"/>
              <w:rPr>
                <w:rFonts w:eastAsia="MS UI Gothic"/>
                <w:b/>
                <w:lang w:eastAsia="ja-JP"/>
              </w:rPr>
            </w:pPr>
            <w:r w:rsidRPr="0004150F">
              <w:rPr>
                <w:rFonts w:eastAsia="MS UI Gothic"/>
                <w:b/>
                <w:lang w:val="vi-VN" w:eastAsia="ja-JP"/>
              </w:rPr>
              <w:t xml:space="preserve">Tiếng </w:t>
            </w:r>
            <w:r>
              <w:rPr>
                <w:rFonts w:eastAsia="MS UI Gothic"/>
                <w:b/>
                <w:lang w:eastAsia="ja-JP"/>
              </w:rPr>
              <w:t>Việt</w:t>
            </w:r>
          </w:p>
          <w:p w:rsidR="00B16106" w:rsidRPr="00736CB9" w:rsidRDefault="00B16106" w:rsidP="00B16106">
            <w:pPr>
              <w:spacing w:line="312" w:lineRule="auto"/>
              <w:jc w:val="center"/>
              <w:rPr>
                <w:rFonts w:eastAsia="MS UI Gothic"/>
                <w:b/>
                <w:lang w:val="vi-VN" w:eastAsia="ja-JP"/>
              </w:rPr>
            </w:pPr>
            <w:r>
              <w:rPr>
                <w:rFonts w:eastAsia="MS UI Gothic"/>
                <w:b/>
                <w:lang w:eastAsia="ja-JP"/>
              </w:rPr>
              <w:t>（</w:t>
            </w:r>
            <w:r>
              <w:rPr>
                <w:rFonts w:eastAsia="SimSun" w:hint="eastAsia"/>
                <w:b/>
                <w:lang w:eastAsia="zh-CN"/>
              </w:rPr>
              <w:t>越南文）</w:t>
            </w:r>
          </w:p>
        </w:tc>
        <w:tc>
          <w:tcPr>
            <w:tcW w:w="5430" w:type="dxa"/>
          </w:tcPr>
          <w:p w:rsidR="00B16106" w:rsidRPr="00736CB9" w:rsidRDefault="00B16106" w:rsidP="00B16106">
            <w:pPr>
              <w:spacing w:line="312" w:lineRule="auto"/>
              <w:jc w:val="center"/>
              <w:rPr>
                <w:rFonts w:eastAsia="MS UI Gothic"/>
                <w:b/>
                <w:lang w:val="vi-VN" w:eastAsia="ja-JP"/>
              </w:rPr>
            </w:pPr>
            <w:r w:rsidRPr="00736CB9">
              <w:rPr>
                <w:rFonts w:eastAsia="MS UI Gothic"/>
                <w:b/>
                <w:lang w:val="vi-VN" w:eastAsia="ja-JP"/>
              </w:rPr>
              <w:t>Tiếng Nhật</w:t>
            </w:r>
          </w:p>
        </w:tc>
      </w:tr>
      <w:tr w:rsidR="00B16106" w:rsidRPr="00736CB9" w:rsidTr="00907644">
        <w:tc>
          <w:tcPr>
            <w:tcW w:w="4765" w:type="dxa"/>
          </w:tcPr>
          <w:p w:rsidR="00B16106" w:rsidRPr="00736CB9" w:rsidRDefault="00B16106" w:rsidP="00B16106">
            <w:pPr>
              <w:spacing w:line="312" w:lineRule="auto"/>
              <w:rPr>
                <w:rFonts w:eastAsia="MS UI Gothic"/>
                <w:b/>
                <w:lang w:val="vi-VN" w:eastAsia="ja-JP"/>
              </w:rPr>
            </w:pPr>
            <w:r w:rsidRPr="00E95087">
              <w:rPr>
                <w:b/>
              </w:rPr>
              <w:t>KHU KINH TẾ ĐÌNH VŨ – CÁT HẢI</w:t>
            </w:r>
          </w:p>
        </w:tc>
        <w:tc>
          <w:tcPr>
            <w:tcW w:w="5430" w:type="dxa"/>
          </w:tcPr>
          <w:p w:rsidR="00B16106" w:rsidRPr="00736CB9" w:rsidRDefault="00B16106" w:rsidP="00B16106">
            <w:pPr>
              <w:spacing w:line="312" w:lineRule="auto"/>
              <w:rPr>
                <w:b/>
                <w:lang w:val="nb-NO" w:eastAsia="ja-JP"/>
              </w:rPr>
            </w:pPr>
            <w:r w:rsidRPr="00736CB9">
              <w:rPr>
                <w:rFonts w:hint="eastAsia"/>
                <w:b/>
                <w:lang w:val="nb-NO" w:eastAsia="ja-JP"/>
              </w:rPr>
              <w:t>ディンブー・カットハイ</w:t>
            </w:r>
          </w:p>
          <w:p w:rsidR="00B16106" w:rsidRPr="00736CB9" w:rsidRDefault="00B16106" w:rsidP="00B16106">
            <w:pPr>
              <w:spacing w:line="312" w:lineRule="auto"/>
              <w:rPr>
                <w:b/>
                <w:lang w:val="nb-NO"/>
              </w:rPr>
            </w:pPr>
            <w:r w:rsidRPr="00736CB9">
              <w:rPr>
                <w:rFonts w:hint="eastAsia"/>
                <w:b/>
              </w:rPr>
              <w:t>経済地域</w:t>
            </w:r>
          </w:p>
        </w:tc>
      </w:tr>
      <w:tr w:rsidR="00B16106" w:rsidRPr="00736CB9" w:rsidTr="00907644">
        <w:tc>
          <w:tcPr>
            <w:tcW w:w="4765" w:type="dxa"/>
          </w:tcPr>
          <w:p w:rsidR="00B16106" w:rsidRPr="00736CB9" w:rsidRDefault="00B16106" w:rsidP="00B16106">
            <w:pPr>
              <w:spacing w:line="312" w:lineRule="auto"/>
            </w:pPr>
            <w:r>
              <w:rPr>
                <w:b/>
                <w:bCs/>
              </w:rPr>
              <w:t>Diện tích</w:t>
            </w:r>
            <w:r>
              <w:t>: 22,540ha, bao gồm</w:t>
            </w:r>
            <w:r w:rsidRPr="0004150F">
              <w:t xml:space="preserve">: </w:t>
            </w:r>
            <w:r>
              <w:t>Khu thuế quan và Phi thuế quan</w:t>
            </w:r>
          </w:p>
        </w:tc>
        <w:tc>
          <w:tcPr>
            <w:tcW w:w="5430" w:type="dxa"/>
          </w:tcPr>
          <w:p w:rsidR="00B16106" w:rsidRPr="00736CB9" w:rsidRDefault="00B16106" w:rsidP="00B16106">
            <w:pPr>
              <w:widowControl w:val="0"/>
              <w:spacing w:line="312" w:lineRule="auto"/>
              <w:jc w:val="both"/>
              <w:rPr>
                <w:lang w:eastAsia="ja-JP"/>
              </w:rPr>
            </w:pPr>
            <w:r w:rsidRPr="00736CB9">
              <w:rPr>
                <w:rFonts w:hint="eastAsia"/>
                <w:b/>
                <w:lang w:eastAsia="ja-JP"/>
              </w:rPr>
              <w:t>面積</w:t>
            </w:r>
            <w:r w:rsidRPr="00736CB9">
              <w:rPr>
                <w:b/>
                <w:lang w:eastAsia="ja-JP"/>
              </w:rPr>
              <w:t>:</w:t>
            </w:r>
            <w:r w:rsidRPr="00736CB9">
              <w:rPr>
                <w:lang w:eastAsia="ja-JP"/>
              </w:rPr>
              <w:t xml:space="preserve">  22,540 ha </w:t>
            </w:r>
            <w:r w:rsidRPr="00736CB9">
              <w:rPr>
                <w:rFonts w:hint="eastAsia"/>
                <w:lang w:eastAsia="ja-JP"/>
              </w:rPr>
              <w:t>（非関税地区＆関税地区を含む）</w:t>
            </w:r>
          </w:p>
        </w:tc>
      </w:tr>
      <w:tr w:rsidR="00B16106" w:rsidRPr="00736CB9" w:rsidTr="00907644">
        <w:tc>
          <w:tcPr>
            <w:tcW w:w="4765" w:type="dxa"/>
          </w:tcPr>
          <w:p w:rsidR="00B16106" w:rsidRPr="00B37A1C" w:rsidRDefault="00B16106" w:rsidP="00B16106">
            <w:pPr>
              <w:spacing w:line="312" w:lineRule="auto"/>
              <w:rPr>
                <w:b/>
                <w:bCs/>
              </w:rPr>
            </w:pPr>
            <w:r w:rsidRPr="00B37A1C">
              <w:rPr>
                <w:b/>
                <w:bCs/>
              </w:rPr>
              <w:t>Dân số:</w:t>
            </w:r>
            <w:r w:rsidRPr="00B37A1C">
              <w:rPr>
                <w:b/>
                <w:bCs/>
              </w:rPr>
              <w:br/>
            </w:r>
            <w:r w:rsidRPr="00B37A1C">
              <w:t>Quy mô đến năm 2025: 310.000 người</w:t>
            </w:r>
            <w:r w:rsidRPr="00B37A1C">
              <w:br/>
            </w:r>
          </w:p>
        </w:tc>
        <w:tc>
          <w:tcPr>
            <w:tcW w:w="5430" w:type="dxa"/>
          </w:tcPr>
          <w:p w:rsidR="00B16106" w:rsidRPr="00B37A1C" w:rsidRDefault="00B16106" w:rsidP="00B16106">
            <w:pPr>
              <w:widowControl w:val="0"/>
              <w:spacing w:line="312" w:lineRule="auto"/>
              <w:jc w:val="both"/>
              <w:rPr>
                <w:b/>
              </w:rPr>
            </w:pPr>
            <w:r w:rsidRPr="00B37A1C">
              <w:rPr>
                <w:rFonts w:hint="eastAsia"/>
                <w:b/>
              </w:rPr>
              <w:t>人口</w:t>
            </w:r>
            <w:r w:rsidRPr="00B37A1C">
              <w:rPr>
                <w:b/>
              </w:rPr>
              <w:t xml:space="preserve">:   </w:t>
            </w:r>
          </w:p>
          <w:p w:rsidR="00B16106" w:rsidRPr="00B37A1C" w:rsidRDefault="00B16106" w:rsidP="00B16106">
            <w:pPr>
              <w:widowControl w:val="0"/>
              <w:spacing w:line="312" w:lineRule="auto"/>
              <w:jc w:val="both"/>
              <w:rPr>
                <w:lang w:val="nb-NO" w:eastAsia="ja-JP"/>
              </w:rPr>
            </w:pPr>
            <w:r w:rsidRPr="00B37A1C">
              <w:rPr>
                <w:lang w:val="nb-NO" w:eastAsia="ja-JP"/>
              </w:rPr>
              <w:t>2025</w:t>
            </w:r>
            <w:r w:rsidRPr="00B37A1C">
              <w:rPr>
                <w:rFonts w:hint="eastAsia"/>
                <w:lang w:val="nb-NO" w:eastAsia="ja-JP"/>
              </w:rPr>
              <w:t>（</w:t>
            </w:r>
            <w:r w:rsidRPr="00B37A1C">
              <w:rPr>
                <w:rFonts w:hint="eastAsia"/>
                <w:lang w:eastAsia="ja-JP"/>
              </w:rPr>
              <w:t>予測</w:t>
            </w:r>
            <w:r w:rsidRPr="00B37A1C">
              <w:rPr>
                <w:rFonts w:hint="eastAsia"/>
                <w:lang w:val="nb-NO" w:eastAsia="ja-JP"/>
              </w:rPr>
              <w:t>）</w:t>
            </w:r>
            <w:r w:rsidRPr="00B37A1C">
              <w:rPr>
                <w:lang w:val="nb-NO" w:eastAsia="ja-JP"/>
              </w:rPr>
              <w:t>: 310,000</w:t>
            </w:r>
            <w:r w:rsidRPr="00B37A1C">
              <w:rPr>
                <w:rFonts w:hint="eastAsia"/>
                <w:lang w:eastAsia="ja-JP"/>
              </w:rPr>
              <w:t>人</w:t>
            </w:r>
          </w:p>
        </w:tc>
      </w:tr>
      <w:tr w:rsidR="00B16106" w:rsidRPr="00736CB9" w:rsidTr="00907644">
        <w:tc>
          <w:tcPr>
            <w:tcW w:w="4765" w:type="dxa"/>
          </w:tcPr>
          <w:p w:rsidR="00B16106" w:rsidRPr="00B37A1C" w:rsidRDefault="00B16106" w:rsidP="00B16106">
            <w:pPr>
              <w:spacing w:line="312" w:lineRule="auto"/>
              <w:rPr>
                <w:b/>
                <w:bCs/>
              </w:rPr>
            </w:pPr>
            <w:r w:rsidRPr="00B37A1C">
              <w:rPr>
                <w:b/>
                <w:bCs/>
              </w:rPr>
              <w:t>KHU THUẾ QUAN</w:t>
            </w:r>
            <w:r w:rsidRPr="00B37A1C">
              <w:t>: 12.923ha</w:t>
            </w:r>
          </w:p>
        </w:tc>
        <w:tc>
          <w:tcPr>
            <w:tcW w:w="5430" w:type="dxa"/>
          </w:tcPr>
          <w:p w:rsidR="00B16106" w:rsidRPr="00B37A1C" w:rsidRDefault="00B16106" w:rsidP="00B16106">
            <w:pPr>
              <w:widowControl w:val="0"/>
              <w:spacing w:line="312" w:lineRule="auto"/>
              <w:jc w:val="both"/>
              <w:rPr>
                <w:b/>
                <w:lang w:eastAsia="ja-JP"/>
              </w:rPr>
            </w:pPr>
            <w:r w:rsidRPr="00B37A1C">
              <w:rPr>
                <w:rFonts w:hint="eastAsia"/>
                <w:b/>
                <w:lang w:eastAsia="ja-JP"/>
              </w:rPr>
              <w:t>関税地区</w:t>
            </w:r>
            <w:r w:rsidRPr="00B37A1C">
              <w:rPr>
                <w:b/>
                <w:lang w:eastAsia="ja-JP"/>
              </w:rPr>
              <w:t>: 12,923 ha</w:t>
            </w:r>
          </w:p>
        </w:tc>
      </w:tr>
      <w:tr w:rsidR="00B16106" w:rsidRPr="00736CB9" w:rsidTr="00907644">
        <w:tc>
          <w:tcPr>
            <w:tcW w:w="4765" w:type="dxa"/>
          </w:tcPr>
          <w:p w:rsidR="00B16106" w:rsidRPr="00B37A1C" w:rsidRDefault="00B16106" w:rsidP="00B16106">
            <w:pPr>
              <w:spacing w:line="312" w:lineRule="auto"/>
              <w:rPr>
                <w:b/>
                <w:bCs/>
              </w:rPr>
            </w:pPr>
            <w:r w:rsidRPr="00B37A1C">
              <w:rPr>
                <w:b/>
                <w:bCs/>
              </w:rPr>
              <w:t>Hệ thống cảng</w:t>
            </w:r>
            <w:r w:rsidRPr="00B37A1C">
              <w:t>: 1.046ha, bao gồm:</w:t>
            </w:r>
            <w:r w:rsidRPr="00B37A1C">
              <w:br/>
              <w:t>- Cảng quốc tế Hải Phòng</w:t>
            </w:r>
            <w:r w:rsidRPr="00B37A1C">
              <w:br/>
              <w:t>(Cảng nước sâu Lạch Huyện) : 640ha.</w:t>
            </w:r>
            <w:r w:rsidRPr="00B37A1C">
              <w:br/>
              <w:t>- Cảng Đình Vũ : 251ha.</w:t>
            </w:r>
            <w:r w:rsidRPr="00B37A1C">
              <w:br/>
              <w:t>- Cảng Nam Đình Vũ : 144ha.</w:t>
            </w:r>
            <w:r w:rsidRPr="00B37A1C">
              <w:br/>
              <w:t>- Cảng Cát Hải : 11ha</w:t>
            </w:r>
          </w:p>
        </w:tc>
        <w:tc>
          <w:tcPr>
            <w:tcW w:w="5430" w:type="dxa"/>
          </w:tcPr>
          <w:p w:rsidR="00B16106" w:rsidRPr="00B37A1C" w:rsidRDefault="00B16106" w:rsidP="00B16106">
            <w:pPr>
              <w:spacing w:line="312" w:lineRule="auto"/>
              <w:rPr>
                <w:lang w:val="nb-NO" w:eastAsia="ja-JP"/>
              </w:rPr>
            </w:pPr>
            <w:r w:rsidRPr="00B37A1C">
              <w:rPr>
                <w:rFonts w:hint="eastAsia"/>
                <w:b/>
                <w:lang w:eastAsia="ja-JP"/>
              </w:rPr>
              <w:t>港湾システム</w:t>
            </w:r>
            <w:r w:rsidRPr="00B37A1C">
              <w:rPr>
                <w:b/>
                <w:lang w:val="nb-NO" w:eastAsia="ja-JP"/>
              </w:rPr>
              <w:t>:</w:t>
            </w:r>
            <w:r w:rsidRPr="00B37A1C">
              <w:rPr>
                <w:rFonts w:hint="eastAsia"/>
                <w:b/>
                <w:lang w:eastAsia="ja-JP"/>
              </w:rPr>
              <w:t xml:space="preserve">　</w:t>
            </w:r>
            <w:r w:rsidRPr="00B37A1C">
              <w:rPr>
                <w:lang w:val="nb-NO" w:eastAsia="ja-JP"/>
              </w:rPr>
              <w:t>1,046 ha</w:t>
            </w:r>
          </w:p>
          <w:p w:rsidR="00B16106" w:rsidRPr="00B37A1C" w:rsidRDefault="00B16106" w:rsidP="00B16106">
            <w:pPr>
              <w:pStyle w:val="ListParagraph"/>
              <w:numPr>
                <w:ilvl w:val="0"/>
                <w:numId w:val="29"/>
              </w:numPr>
              <w:spacing w:line="312" w:lineRule="auto"/>
              <w:ind w:left="346" w:hanging="270"/>
              <w:rPr>
                <w:lang w:eastAsia="ja-JP"/>
              </w:rPr>
            </w:pPr>
            <w:r w:rsidRPr="00B37A1C">
              <w:rPr>
                <w:rFonts w:hint="eastAsia"/>
                <w:lang w:eastAsia="ja-JP"/>
              </w:rPr>
              <w:t>ハイフォン国際ゲートウェイ港（ラックエン深水港）</w:t>
            </w:r>
            <w:r w:rsidRPr="00B37A1C">
              <w:rPr>
                <w:lang w:eastAsia="ja-JP"/>
              </w:rPr>
              <w:t>: 640 ha</w:t>
            </w:r>
          </w:p>
          <w:p w:rsidR="00B16106" w:rsidRPr="00B37A1C" w:rsidRDefault="00B16106" w:rsidP="00B16106">
            <w:pPr>
              <w:pStyle w:val="ListParagraph"/>
              <w:numPr>
                <w:ilvl w:val="0"/>
                <w:numId w:val="29"/>
              </w:numPr>
              <w:spacing w:line="312" w:lineRule="auto"/>
              <w:ind w:left="346" w:hanging="270"/>
              <w:rPr>
                <w:lang w:eastAsia="ja-JP"/>
              </w:rPr>
            </w:pPr>
            <w:r w:rsidRPr="00B37A1C">
              <w:rPr>
                <w:rFonts w:hint="eastAsia"/>
                <w:lang w:eastAsia="ja-JP"/>
              </w:rPr>
              <w:t>ディンブー港</w:t>
            </w:r>
            <w:r w:rsidRPr="00B37A1C">
              <w:rPr>
                <w:lang w:eastAsia="ja-JP"/>
              </w:rPr>
              <w:t>:</w:t>
            </w:r>
            <w:r w:rsidRPr="00B37A1C">
              <w:rPr>
                <w:rFonts w:hint="eastAsia"/>
                <w:lang w:eastAsia="ja-JP"/>
              </w:rPr>
              <w:t xml:space="preserve">　</w:t>
            </w:r>
            <w:r w:rsidRPr="00B37A1C">
              <w:rPr>
                <w:lang w:eastAsia="ja-JP"/>
              </w:rPr>
              <w:t xml:space="preserve">251 ha </w:t>
            </w:r>
          </w:p>
          <w:p w:rsidR="00B16106" w:rsidRPr="00B37A1C" w:rsidRDefault="00B16106" w:rsidP="00B16106">
            <w:pPr>
              <w:pStyle w:val="ListParagraph"/>
              <w:numPr>
                <w:ilvl w:val="0"/>
                <w:numId w:val="29"/>
              </w:numPr>
              <w:spacing w:line="312" w:lineRule="auto"/>
              <w:ind w:left="346" w:hanging="270"/>
              <w:rPr>
                <w:lang w:eastAsia="ja-JP"/>
              </w:rPr>
            </w:pPr>
            <w:r w:rsidRPr="00B37A1C">
              <w:rPr>
                <w:rFonts w:hint="eastAsia"/>
                <w:lang w:eastAsia="ja-JP"/>
              </w:rPr>
              <w:t>南ディンブー港</w:t>
            </w:r>
            <w:r w:rsidRPr="00B37A1C">
              <w:rPr>
                <w:lang w:eastAsia="ja-JP"/>
              </w:rPr>
              <w:t>:</w:t>
            </w:r>
            <w:r w:rsidRPr="00B37A1C">
              <w:rPr>
                <w:rFonts w:hint="eastAsia"/>
                <w:lang w:eastAsia="ja-JP"/>
              </w:rPr>
              <w:t xml:space="preserve">　</w:t>
            </w:r>
            <w:r w:rsidRPr="00B37A1C">
              <w:rPr>
                <w:lang w:eastAsia="ja-JP"/>
              </w:rPr>
              <w:t>144 ha</w:t>
            </w:r>
          </w:p>
          <w:p w:rsidR="00B16106" w:rsidRPr="00B37A1C" w:rsidRDefault="00B16106" w:rsidP="00B16106">
            <w:pPr>
              <w:pStyle w:val="ListParagraph"/>
              <w:numPr>
                <w:ilvl w:val="0"/>
                <w:numId w:val="29"/>
              </w:numPr>
              <w:spacing w:line="312" w:lineRule="auto"/>
              <w:ind w:left="346" w:hanging="270"/>
              <w:rPr>
                <w:lang w:eastAsia="ja-JP"/>
              </w:rPr>
            </w:pPr>
            <w:r w:rsidRPr="00B37A1C">
              <w:rPr>
                <w:rFonts w:hint="eastAsia"/>
                <w:lang w:eastAsia="ja-JP"/>
              </w:rPr>
              <w:t>カットハイ港（漁港）</w:t>
            </w:r>
            <w:r w:rsidRPr="00B37A1C">
              <w:rPr>
                <w:lang w:eastAsia="ja-JP"/>
              </w:rPr>
              <w:t>: 11 ha</w:t>
            </w:r>
          </w:p>
        </w:tc>
      </w:tr>
      <w:tr w:rsidR="00907644" w:rsidRPr="00736CB9" w:rsidTr="00907644">
        <w:tc>
          <w:tcPr>
            <w:tcW w:w="4765" w:type="dxa"/>
          </w:tcPr>
          <w:p w:rsidR="00907644" w:rsidRPr="00736CB9" w:rsidRDefault="00907644" w:rsidP="00440117">
            <w:pPr>
              <w:spacing w:line="312" w:lineRule="auto"/>
              <w:rPr>
                <w:b/>
                <w:bCs/>
              </w:rPr>
            </w:pPr>
            <w:r w:rsidRPr="00736CB9">
              <w:rPr>
                <w:b/>
                <w:bCs/>
              </w:rPr>
              <w:t xml:space="preserve">Industrial zones </w:t>
            </w:r>
            <w:r w:rsidRPr="00736CB9">
              <w:t>: 4,550ha</w:t>
            </w:r>
            <w:r w:rsidRPr="00736CB9">
              <w:br/>
              <w:t>- Ben Rung IZ : 319ha</w:t>
            </w:r>
            <w:r w:rsidRPr="00736CB9">
              <w:br/>
              <w:t>- VSIP : 698ha</w:t>
            </w:r>
            <w:r w:rsidRPr="00736CB9">
              <w:br/>
              <w:t>- Trang Due IZ : 400ha</w:t>
            </w:r>
            <w:r w:rsidRPr="00736CB9">
              <w:br/>
              <w:t>- Nam Trang Cat IZ : 138ha.</w:t>
            </w:r>
            <w:r w:rsidRPr="00736CB9">
              <w:br/>
              <w:t>- Dinh Vu IZ : 681ha.</w:t>
            </w:r>
            <w:r w:rsidRPr="00736CB9">
              <w:br/>
              <w:t>- Nam Dinh Vu IZ : 867ha.</w:t>
            </w:r>
            <w:r w:rsidRPr="00736CB9">
              <w:br/>
              <w:t>- Cat Hai and Lach Huyen IZ : 1,447ha.</w:t>
            </w:r>
          </w:p>
        </w:tc>
        <w:tc>
          <w:tcPr>
            <w:tcW w:w="5430" w:type="dxa"/>
          </w:tcPr>
          <w:p w:rsidR="00907644" w:rsidRPr="00736CB9" w:rsidRDefault="00907644" w:rsidP="00440117">
            <w:pPr>
              <w:widowControl w:val="0"/>
              <w:spacing w:line="312" w:lineRule="auto"/>
              <w:jc w:val="both"/>
              <w:rPr>
                <w:lang w:eastAsia="ja-JP"/>
              </w:rPr>
            </w:pPr>
            <w:r w:rsidRPr="00736CB9">
              <w:rPr>
                <w:rFonts w:hint="eastAsia"/>
                <w:b/>
                <w:lang w:eastAsia="ja-JP"/>
              </w:rPr>
              <w:t>工業地域</w:t>
            </w:r>
            <w:r w:rsidRPr="00736CB9">
              <w:rPr>
                <w:b/>
                <w:lang w:eastAsia="ja-JP"/>
              </w:rPr>
              <w:t>:</w:t>
            </w:r>
            <w:r w:rsidRPr="00736CB9">
              <w:rPr>
                <w:rFonts w:hint="eastAsia"/>
                <w:b/>
                <w:lang w:eastAsia="ja-JP"/>
              </w:rPr>
              <w:t xml:space="preserve">　</w:t>
            </w:r>
            <w:r w:rsidRPr="00736CB9">
              <w:rPr>
                <w:lang w:eastAsia="ja-JP"/>
              </w:rPr>
              <w:t>4,550 ha</w:t>
            </w:r>
          </w:p>
          <w:p w:rsidR="00907644" w:rsidRPr="00736CB9" w:rsidRDefault="00907644" w:rsidP="003A2316">
            <w:pPr>
              <w:pStyle w:val="ListParagraph"/>
              <w:numPr>
                <w:ilvl w:val="0"/>
                <w:numId w:val="29"/>
              </w:numPr>
              <w:spacing w:line="312" w:lineRule="auto"/>
              <w:ind w:left="346" w:hanging="270"/>
              <w:rPr>
                <w:lang w:eastAsia="ja-JP"/>
              </w:rPr>
            </w:pPr>
            <w:r w:rsidRPr="00736CB9">
              <w:rPr>
                <w:lang w:eastAsia="ja-JP"/>
              </w:rPr>
              <w:t>Ben Rung</w:t>
            </w:r>
            <w:r w:rsidRPr="00736CB9">
              <w:rPr>
                <w:rFonts w:hint="eastAsia"/>
                <w:lang w:eastAsia="ja-JP"/>
              </w:rPr>
              <w:t>工業団地</w:t>
            </w:r>
            <w:r w:rsidRPr="00736CB9">
              <w:rPr>
                <w:lang w:eastAsia="ja-JP"/>
              </w:rPr>
              <w:t xml:space="preserve">: 319 ha </w:t>
            </w:r>
          </w:p>
          <w:p w:rsidR="00907644" w:rsidRPr="00736CB9" w:rsidRDefault="00907644" w:rsidP="003A2316">
            <w:pPr>
              <w:pStyle w:val="ListParagraph"/>
              <w:numPr>
                <w:ilvl w:val="0"/>
                <w:numId w:val="29"/>
              </w:numPr>
              <w:spacing w:line="312" w:lineRule="auto"/>
              <w:ind w:left="346" w:hanging="270"/>
              <w:rPr>
                <w:lang w:eastAsia="ja-JP"/>
              </w:rPr>
            </w:pPr>
            <w:r w:rsidRPr="00736CB9">
              <w:rPr>
                <w:lang w:eastAsia="ja-JP"/>
              </w:rPr>
              <w:t>VSIP: 698 ha</w:t>
            </w:r>
          </w:p>
          <w:p w:rsidR="00907644" w:rsidRPr="00736CB9" w:rsidRDefault="00907644" w:rsidP="003A2316">
            <w:pPr>
              <w:pStyle w:val="ListParagraph"/>
              <w:numPr>
                <w:ilvl w:val="0"/>
                <w:numId w:val="29"/>
              </w:numPr>
              <w:spacing w:line="312" w:lineRule="auto"/>
              <w:ind w:left="346" w:hanging="270"/>
              <w:rPr>
                <w:lang w:eastAsia="ja-JP"/>
              </w:rPr>
            </w:pPr>
            <w:r w:rsidRPr="00736CB9">
              <w:rPr>
                <w:lang w:eastAsia="ja-JP"/>
              </w:rPr>
              <w:t xml:space="preserve">Trang Due </w:t>
            </w:r>
            <w:r w:rsidRPr="00736CB9">
              <w:rPr>
                <w:rFonts w:hint="eastAsia"/>
                <w:lang w:eastAsia="ja-JP"/>
              </w:rPr>
              <w:t>工業団地</w:t>
            </w:r>
            <w:r w:rsidRPr="00736CB9">
              <w:rPr>
                <w:lang w:eastAsia="ja-JP"/>
              </w:rPr>
              <w:t xml:space="preserve">: 400 ha </w:t>
            </w:r>
          </w:p>
          <w:p w:rsidR="00907644" w:rsidRPr="00736CB9" w:rsidRDefault="00907644" w:rsidP="003A2316">
            <w:pPr>
              <w:pStyle w:val="ListParagraph"/>
              <w:numPr>
                <w:ilvl w:val="0"/>
                <w:numId w:val="29"/>
              </w:numPr>
              <w:spacing w:line="312" w:lineRule="auto"/>
              <w:ind w:left="346" w:hanging="270"/>
              <w:rPr>
                <w:lang w:eastAsia="ja-JP"/>
              </w:rPr>
            </w:pPr>
            <w:r w:rsidRPr="00736CB9">
              <w:rPr>
                <w:lang w:eastAsia="ja-JP"/>
              </w:rPr>
              <w:t>Nam Trang Cat</w:t>
            </w:r>
            <w:r w:rsidRPr="00736CB9">
              <w:rPr>
                <w:rFonts w:hint="eastAsia"/>
                <w:lang w:eastAsia="ja-JP"/>
              </w:rPr>
              <w:t>工業団地</w:t>
            </w:r>
            <w:r w:rsidRPr="00736CB9">
              <w:rPr>
                <w:lang w:eastAsia="ja-JP"/>
              </w:rPr>
              <w:t>:</w:t>
            </w:r>
            <w:r w:rsidRPr="00736CB9">
              <w:rPr>
                <w:rFonts w:hint="eastAsia"/>
                <w:lang w:eastAsia="ja-JP"/>
              </w:rPr>
              <w:t xml:space="preserve">　</w:t>
            </w:r>
            <w:r w:rsidRPr="00736CB9">
              <w:rPr>
                <w:lang w:eastAsia="ja-JP"/>
              </w:rPr>
              <w:t xml:space="preserve">138 ha </w:t>
            </w:r>
          </w:p>
          <w:p w:rsidR="00907644" w:rsidRPr="00736CB9" w:rsidRDefault="002B78AE" w:rsidP="003A2316">
            <w:pPr>
              <w:pStyle w:val="ListParagraph"/>
              <w:numPr>
                <w:ilvl w:val="0"/>
                <w:numId w:val="29"/>
              </w:numPr>
              <w:spacing w:line="312" w:lineRule="auto"/>
              <w:ind w:left="346" w:hanging="270"/>
              <w:rPr>
                <w:lang w:eastAsia="ja-JP"/>
              </w:rPr>
            </w:pPr>
            <w:r w:rsidRPr="00736CB9">
              <w:rPr>
                <w:lang w:eastAsia="ja-JP"/>
              </w:rPr>
              <w:t xml:space="preserve">DEEP C </w:t>
            </w:r>
            <w:r w:rsidR="00907644" w:rsidRPr="00736CB9">
              <w:rPr>
                <w:rFonts w:hint="eastAsia"/>
                <w:lang w:eastAsia="ja-JP"/>
              </w:rPr>
              <w:t>工業団地</w:t>
            </w:r>
            <w:r w:rsidR="00907644" w:rsidRPr="00736CB9">
              <w:rPr>
                <w:lang w:eastAsia="ja-JP"/>
              </w:rPr>
              <w:t xml:space="preserve">: </w:t>
            </w:r>
            <w:r w:rsidRPr="00736CB9">
              <w:rPr>
                <w:lang w:eastAsia="ja-JP"/>
              </w:rPr>
              <w:t>1,713</w:t>
            </w:r>
            <w:r w:rsidR="00907644" w:rsidRPr="00736CB9">
              <w:rPr>
                <w:lang w:eastAsia="ja-JP"/>
              </w:rPr>
              <w:t xml:space="preserve"> ha</w:t>
            </w:r>
          </w:p>
          <w:p w:rsidR="00907644" w:rsidRPr="00736CB9" w:rsidRDefault="00907644" w:rsidP="003A2316">
            <w:pPr>
              <w:pStyle w:val="ListParagraph"/>
              <w:numPr>
                <w:ilvl w:val="0"/>
                <w:numId w:val="29"/>
              </w:numPr>
              <w:spacing w:line="312" w:lineRule="auto"/>
              <w:ind w:left="346" w:hanging="270"/>
              <w:rPr>
                <w:lang w:eastAsia="ja-JP"/>
              </w:rPr>
            </w:pPr>
            <w:r w:rsidRPr="00736CB9">
              <w:rPr>
                <w:lang w:eastAsia="ja-JP"/>
              </w:rPr>
              <w:t>Nam Dinh Vu</w:t>
            </w:r>
            <w:r w:rsidRPr="00736CB9">
              <w:rPr>
                <w:rFonts w:hint="eastAsia"/>
                <w:lang w:eastAsia="ja-JP"/>
              </w:rPr>
              <w:t>工業団地</w:t>
            </w:r>
            <w:r w:rsidRPr="00736CB9">
              <w:rPr>
                <w:lang w:eastAsia="ja-JP"/>
              </w:rPr>
              <w:t>: 867 ha</w:t>
            </w:r>
          </w:p>
          <w:p w:rsidR="00907644" w:rsidRPr="00736CB9" w:rsidRDefault="00907644" w:rsidP="003A2316">
            <w:pPr>
              <w:pStyle w:val="ListParagraph"/>
              <w:numPr>
                <w:ilvl w:val="0"/>
                <w:numId w:val="29"/>
              </w:numPr>
              <w:spacing w:line="312" w:lineRule="auto"/>
              <w:ind w:left="346" w:hanging="270"/>
              <w:rPr>
                <w:lang w:val="it-IT"/>
              </w:rPr>
            </w:pPr>
            <w:r w:rsidRPr="00736CB9">
              <w:rPr>
                <w:lang w:eastAsia="ja-JP"/>
              </w:rPr>
              <w:t xml:space="preserve">Cat Hai and Lach Huyen </w:t>
            </w:r>
            <w:r w:rsidRPr="00736CB9">
              <w:rPr>
                <w:rFonts w:hint="eastAsia"/>
                <w:lang w:eastAsia="ja-JP"/>
              </w:rPr>
              <w:t>工業団地</w:t>
            </w:r>
            <w:r w:rsidRPr="00736CB9">
              <w:rPr>
                <w:lang w:eastAsia="ja-JP"/>
              </w:rPr>
              <w:t>:</w:t>
            </w:r>
            <w:r w:rsidRPr="00736CB9">
              <w:rPr>
                <w:rFonts w:hint="eastAsia"/>
                <w:lang w:eastAsia="ja-JP"/>
              </w:rPr>
              <w:t xml:space="preserve">　</w:t>
            </w:r>
            <w:r w:rsidRPr="00736CB9">
              <w:rPr>
                <w:lang w:eastAsia="ja-JP"/>
              </w:rPr>
              <w:t>1,447 ha</w:t>
            </w:r>
          </w:p>
        </w:tc>
      </w:tr>
      <w:tr w:rsidR="00907644" w:rsidRPr="00736CB9" w:rsidTr="00907644">
        <w:tc>
          <w:tcPr>
            <w:tcW w:w="4765" w:type="dxa"/>
          </w:tcPr>
          <w:p w:rsidR="00907644" w:rsidRPr="00736CB9" w:rsidRDefault="00907644" w:rsidP="00440117">
            <w:pPr>
              <w:spacing w:line="312" w:lineRule="auto"/>
              <w:rPr>
                <w:b/>
                <w:bCs/>
              </w:rPr>
            </w:pPr>
            <w:r w:rsidRPr="00736CB9">
              <w:rPr>
                <w:b/>
                <w:bCs/>
              </w:rPr>
              <w:t xml:space="preserve">Storage system </w:t>
            </w:r>
            <w:r w:rsidRPr="00736CB9">
              <w:t>: 209ha.</w:t>
            </w:r>
          </w:p>
        </w:tc>
        <w:tc>
          <w:tcPr>
            <w:tcW w:w="5430" w:type="dxa"/>
          </w:tcPr>
          <w:p w:rsidR="00907644" w:rsidRPr="00736CB9" w:rsidRDefault="00907644" w:rsidP="00440117">
            <w:pPr>
              <w:widowControl w:val="0"/>
              <w:spacing w:line="312" w:lineRule="auto"/>
              <w:jc w:val="both"/>
              <w:rPr>
                <w:lang w:eastAsia="ja-JP"/>
              </w:rPr>
            </w:pPr>
            <w:r w:rsidRPr="00736CB9">
              <w:rPr>
                <w:rFonts w:hint="eastAsia"/>
                <w:b/>
                <w:lang w:eastAsia="ja-JP"/>
              </w:rPr>
              <w:t>倉庫地域</w:t>
            </w:r>
            <w:r w:rsidRPr="00736CB9">
              <w:rPr>
                <w:b/>
                <w:lang w:eastAsia="ja-JP"/>
              </w:rPr>
              <w:t>:</w:t>
            </w:r>
            <w:r w:rsidRPr="00736CB9">
              <w:rPr>
                <w:rFonts w:hint="eastAsia"/>
                <w:b/>
                <w:lang w:eastAsia="ja-JP"/>
              </w:rPr>
              <w:t xml:space="preserve">　</w:t>
            </w:r>
            <w:r w:rsidRPr="00736CB9">
              <w:rPr>
                <w:lang w:eastAsia="ja-JP"/>
              </w:rPr>
              <w:t>209 ha</w:t>
            </w:r>
          </w:p>
        </w:tc>
      </w:tr>
      <w:tr w:rsidR="00907644" w:rsidRPr="00736CB9" w:rsidTr="00907644">
        <w:tc>
          <w:tcPr>
            <w:tcW w:w="4765" w:type="dxa"/>
          </w:tcPr>
          <w:p w:rsidR="00907644" w:rsidRPr="00736CB9" w:rsidRDefault="00907644" w:rsidP="00440117">
            <w:pPr>
              <w:spacing w:line="312" w:lineRule="auto"/>
              <w:rPr>
                <w:b/>
                <w:bCs/>
              </w:rPr>
            </w:pPr>
            <w:r w:rsidRPr="00736CB9">
              <w:rPr>
                <w:b/>
                <w:bCs/>
              </w:rPr>
              <w:t xml:space="preserve">Public service area </w:t>
            </w:r>
            <w:r w:rsidRPr="00736CB9">
              <w:t>: 761ha</w:t>
            </w:r>
            <w:r w:rsidRPr="00736CB9">
              <w:rPr>
                <w:lang w:eastAsia="ja-JP"/>
              </w:rPr>
              <w:t>.</w:t>
            </w:r>
            <w:r w:rsidRPr="00736CB9">
              <w:br/>
              <w:t>- Public service area at the South</w:t>
            </w:r>
            <w:r w:rsidRPr="00736CB9">
              <w:rPr>
                <w:lang w:eastAsia="ja-JP"/>
              </w:rPr>
              <w:t xml:space="preserve"> </w:t>
            </w:r>
            <w:r w:rsidRPr="00736CB9">
              <w:t>of Cat Bi airport : 22 ha.</w:t>
            </w:r>
            <w:r w:rsidRPr="00736CB9">
              <w:br/>
              <w:t>- Public service area at new urban area</w:t>
            </w:r>
            <w:r w:rsidRPr="00736CB9">
              <w:rPr>
                <w:lang w:eastAsia="ja-JP"/>
              </w:rPr>
              <w:t xml:space="preserve"> </w:t>
            </w:r>
            <w:r w:rsidRPr="00736CB9">
              <w:t>and residential area : 739ha.</w:t>
            </w:r>
          </w:p>
        </w:tc>
        <w:tc>
          <w:tcPr>
            <w:tcW w:w="5430" w:type="dxa"/>
          </w:tcPr>
          <w:p w:rsidR="00907644" w:rsidRPr="00736CB9" w:rsidRDefault="00907644" w:rsidP="00440117">
            <w:pPr>
              <w:widowControl w:val="0"/>
              <w:spacing w:line="312" w:lineRule="auto"/>
              <w:jc w:val="both"/>
              <w:rPr>
                <w:lang w:eastAsia="ja-JP"/>
              </w:rPr>
            </w:pPr>
            <w:r w:rsidRPr="00736CB9">
              <w:rPr>
                <w:rFonts w:hint="eastAsia"/>
                <w:b/>
                <w:lang w:eastAsia="ja-JP"/>
              </w:rPr>
              <w:t>公共サービス地域</w:t>
            </w:r>
            <w:r w:rsidRPr="00736CB9">
              <w:rPr>
                <w:b/>
                <w:lang w:eastAsia="ja-JP"/>
              </w:rPr>
              <w:t>:</w:t>
            </w:r>
            <w:r w:rsidRPr="00736CB9">
              <w:rPr>
                <w:rFonts w:hint="eastAsia"/>
                <w:b/>
                <w:lang w:eastAsia="ja-JP"/>
              </w:rPr>
              <w:t xml:space="preserve">　</w:t>
            </w:r>
            <w:r w:rsidRPr="00736CB9">
              <w:rPr>
                <w:lang w:eastAsia="ja-JP"/>
              </w:rPr>
              <w:t xml:space="preserve">761 ha </w:t>
            </w:r>
          </w:p>
          <w:p w:rsidR="00907644" w:rsidRPr="00736CB9" w:rsidRDefault="00907644" w:rsidP="003A2316">
            <w:pPr>
              <w:pStyle w:val="ListParagraph"/>
              <w:numPr>
                <w:ilvl w:val="0"/>
                <w:numId w:val="29"/>
              </w:numPr>
              <w:spacing w:line="312" w:lineRule="auto"/>
              <w:ind w:left="346" w:hanging="270"/>
              <w:rPr>
                <w:lang w:eastAsia="ja-JP"/>
              </w:rPr>
            </w:pPr>
            <w:r w:rsidRPr="00736CB9">
              <w:rPr>
                <w:lang w:eastAsia="ja-JP"/>
              </w:rPr>
              <w:t>Cat Bi</w:t>
            </w:r>
            <w:r w:rsidRPr="00736CB9">
              <w:rPr>
                <w:rFonts w:hint="eastAsia"/>
                <w:lang w:eastAsia="ja-JP"/>
              </w:rPr>
              <w:t>空港南の公共サービス地区</w:t>
            </w:r>
            <w:r w:rsidRPr="00736CB9">
              <w:rPr>
                <w:lang w:eastAsia="ja-JP"/>
              </w:rPr>
              <w:t>:</w:t>
            </w:r>
            <w:r w:rsidRPr="00736CB9">
              <w:rPr>
                <w:rFonts w:hint="eastAsia"/>
                <w:lang w:eastAsia="ja-JP"/>
              </w:rPr>
              <w:t xml:space="preserve">　</w:t>
            </w:r>
            <w:r w:rsidRPr="00736CB9">
              <w:rPr>
                <w:lang w:eastAsia="ja-JP"/>
              </w:rPr>
              <w:t>22 ha</w:t>
            </w:r>
          </w:p>
          <w:p w:rsidR="00907644" w:rsidRPr="00736CB9" w:rsidRDefault="00907644" w:rsidP="003A2316">
            <w:pPr>
              <w:pStyle w:val="ListParagraph"/>
              <w:numPr>
                <w:ilvl w:val="0"/>
                <w:numId w:val="29"/>
              </w:numPr>
              <w:spacing w:line="312" w:lineRule="auto"/>
              <w:ind w:left="346" w:hanging="270"/>
              <w:rPr>
                <w:lang w:val="it-IT" w:eastAsia="ja-JP"/>
              </w:rPr>
            </w:pPr>
            <w:r w:rsidRPr="00736CB9">
              <w:rPr>
                <w:rFonts w:hint="eastAsia"/>
                <w:lang w:eastAsia="ja-JP"/>
              </w:rPr>
              <w:t>新市街及び住宅地区の公共サービス地区</w:t>
            </w:r>
            <w:r w:rsidRPr="00736CB9">
              <w:rPr>
                <w:lang w:eastAsia="ja-JP"/>
              </w:rPr>
              <w:t>:</w:t>
            </w:r>
            <w:r w:rsidRPr="00736CB9">
              <w:rPr>
                <w:rFonts w:hint="eastAsia"/>
                <w:lang w:eastAsia="ja-JP"/>
              </w:rPr>
              <w:t xml:space="preserve">　</w:t>
            </w:r>
            <w:r w:rsidRPr="00736CB9">
              <w:rPr>
                <w:lang w:eastAsia="ja-JP"/>
              </w:rPr>
              <w:t>739 ha</w:t>
            </w:r>
          </w:p>
        </w:tc>
      </w:tr>
    </w:tbl>
    <w:p w:rsidR="00907644" w:rsidRPr="00736CB9" w:rsidRDefault="00907644" w:rsidP="00440117">
      <w:pPr>
        <w:spacing w:line="312" w:lineRule="auto"/>
        <w:rPr>
          <w:rFonts w:eastAsia="MS UI Gothic"/>
          <w:lang w:eastAsia="ja-JP"/>
        </w:rPr>
      </w:pPr>
    </w:p>
    <w:p w:rsidR="003A2316" w:rsidRPr="00736CB9" w:rsidRDefault="003A2316">
      <w:pPr>
        <w:spacing w:after="160" w:line="259" w:lineRule="auto"/>
        <w:rPr>
          <w:b/>
          <w:color w:val="C00000"/>
          <w:lang w:eastAsia="ja-JP"/>
        </w:rPr>
      </w:pPr>
      <w:r w:rsidRPr="00736CB9">
        <w:rPr>
          <w:b/>
          <w:color w:val="C00000"/>
          <w:lang w:eastAsia="ja-JP"/>
        </w:rPr>
        <w:lastRenderedPageBreak/>
        <w:br w:type="page"/>
      </w:r>
    </w:p>
    <w:p w:rsidR="00907644" w:rsidRPr="00736CB9" w:rsidRDefault="00907644" w:rsidP="00440117">
      <w:pPr>
        <w:spacing w:line="312" w:lineRule="auto"/>
        <w:jc w:val="both"/>
        <w:rPr>
          <w:b/>
          <w:color w:val="C00000"/>
          <w:lang w:eastAsia="ja-JP"/>
        </w:rPr>
      </w:pPr>
      <w:r w:rsidRPr="00736CB9">
        <w:rPr>
          <w:b/>
          <w:color w:val="C00000"/>
          <w:lang w:eastAsia="ja-JP"/>
        </w:rPr>
        <w:lastRenderedPageBreak/>
        <w:t>Trang 15</w:t>
      </w:r>
    </w:p>
    <w:p w:rsidR="00907644" w:rsidRPr="00736CB9" w:rsidRDefault="00907644" w:rsidP="00440117">
      <w:pPr>
        <w:spacing w:line="312" w:lineRule="auto"/>
        <w:rPr>
          <w:rFonts w:eastAsia="MS UI Gothic"/>
          <w:lang w:eastAsia="ja-JP"/>
        </w:rPr>
      </w:pPr>
    </w:p>
    <w:tbl>
      <w:tblPr>
        <w:tblStyle w:val="TableGrid"/>
        <w:tblW w:w="10195" w:type="dxa"/>
        <w:tblLook w:val="04A0" w:firstRow="1" w:lastRow="0" w:firstColumn="1" w:lastColumn="0" w:noHBand="0" w:noVBand="1"/>
      </w:tblPr>
      <w:tblGrid>
        <w:gridCol w:w="4765"/>
        <w:gridCol w:w="5430"/>
      </w:tblGrid>
      <w:tr w:rsidR="00B16106" w:rsidRPr="00736CB9" w:rsidTr="00B37A1C">
        <w:tc>
          <w:tcPr>
            <w:tcW w:w="4765" w:type="dxa"/>
          </w:tcPr>
          <w:p w:rsidR="00B16106" w:rsidRDefault="00B16106" w:rsidP="00B16106">
            <w:pPr>
              <w:spacing w:line="312" w:lineRule="auto"/>
              <w:jc w:val="center"/>
              <w:rPr>
                <w:rFonts w:eastAsia="MS UI Gothic"/>
                <w:b/>
                <w:lang w:eastAsia="ja-JP"/>
              </w:rPr>
            </w:pPr>
            <w:r w:rsidRPr="0004150F">
              <w:rPr>
                <w:rFonts w:eastAsia="MS UI Gothic"/>
                <w:b/>
                <w:lang w:val="vi-VN" w:eastAsia="ja-JP"/>
              </w:rPr>
              <w:t xml:space="preserve">Tiếng </w:t>
            </w:r>
            <w:r>
              <w:rPr>
                <w:rFonts w:eastAsia="MS UI Gothic"/>
                <w:b/>
                <w:lang w:eastAsia="ja-JP"/>
              </w:rPr>
              <w:t>Việt</w:t>
            </w:r>
          </w:p>
          <w:p w:rsidR="00B16106" w:rsidRPr="00736CB9" w:rsidRDefault="00B16106" w:rsidP="00B16106">
            <w:pPr>
              <w:spacing w:line="312" w:lineRule="auto"/>
              <w:jc w:val="center"/>
              <w:rPr>
                <w:rFonts w:eastAsia="MS UI Gothic"/>
                <w:b/>
                <w:lang w:val="vi-VN" w:eastAsia="ja-JP"/>
              </w:rPr>
            </w:pPr>
          </w:p>
        </w:tc>
        <w:tc>
          <w:tcPr>
            <w:tcW w:w="5430" w:type="dxa"/>
          </w:tcPr>
          <w:p w:rsidR="00B16106" w:rsidRPr="00736CB9" w:rsidRDefault="00B16106" w:rsidP="00B16106">
            <w:pPr>
              <w:spacing w:line="312" w:lineRule="auto"/>
              <w:jc w:val="center"/>
              <w:rPr>
                <w:rFonts w:eastAsia="MS UI Gothic"/>
                <w:b/>
                <w:lang w:val="vi-VN" w:eastAsia="ja-JP"/>
              </w:rPr>
            </w:pPr>
            <w:r w:rsidRPr="00736CB9">
              <w:rPr>
                <w:rFonts w:eastAsia="MS UI Gothic"/>
                <w:b/>
                <w:lang w:val="vi-VN" w:eastAsia="ja-JP"/>
              </w:rPr>
              <w:t>Tiếng Nhật</w:t>
            </w:r>
          </w:p>
        </w:tc>
      </w:tr>
      <w:tr w:rsidR="00B16106" w:rsidRPr="00736CB9" w:rsidTr="00B37A1C">
        <w:tc>
          <w:tcPr>
            <w:tcW w:w="4765" w:type="dxa"/>
          </w:tcPr>
          <w:p w:rsidR="00B16106" w:rsidRPr="00736CB9" w:rsidRDefault="00B16106" w:rsidP="00B16106">
            <w:pPr>
              <w:spacing w:line="312" w:lineRule="auto"/>
              <w:rPr>
                <w:b/>
                <w:bCs/>
              </w:rPr>
            </w:pPr>
            <w:r>
              <w:rPr>
                <w:b/>
                <w:bCs/>
              </w:rPr>
              <w:t>Các trung tâm chuyên ngành:</w:t>
            </w:r>
            <w:r w:rsidRPr="0004150F">
              <w:rPr>
                <w:b/>
                <w:bCs/>
              </w:rPr>
              <w:br/>
            </w:r>
            <w:r>
              <w:t>- Trung tâm y tế: 7ha.</w:t>
            </w:r>
            <w:r>
              <w:br/>
              <w:t>- Trung tâm giáo dục – đào tạo</w:t>
            </w:r>
            <w:r w:rsidRPr="0004150F">
              <w:t xml:space="preserve"> :</w:t>
            </w:r>
            <w:r>
              <w:t xml:space="preserve"> 69ha.</w:t>
            </w:r>
            <w:r>
              <w:br/>
              <w:t>- Cơ sở du lịch – nghỉ dưỡng</w:t>
            </w:r>
            <w:r w:rsidRPr="0004150F">
              <w:t xml:space="preserve"> : 87</w:t>
            </w:r>
            <w:r>
              <w:t>ha.</w:t>
            </w:r>
            <w:r>
              <w:br/>
              <w:t>- Hệ thống công viên, cây xanh</w:t>
            </w:r>
            <w:r w:rsidRPr="0004150F">
              <w:t xml:space="preserve"> : 1,83</w:t>
            </w:r>
            <w:r>
              <w:t>9ha.</w:t>
            </w:r>
            <w:r>
              <w:br/>
              <w:t>- Đất quốc phòng, an ninh</w:t>
            </w:r>
            <w:r w:rsidRPr="0004150F">
              <w:t xml:space="preserve"> : 103ha.</w:t>
            </w:r>
          </w:p>
        </w:tc>
        <w:tc>
          <w:tcPr>
            <w:tcW w:w="5430" w:type="dxa"/>
          </w:tcPr>
          <w:p w:rsidR="00B16106" w:rsidRPr="00736CB9" w:rsidRDefault="00B16106" w:rsidP="00B16106">
            <w:pPr>
              <w:widowControl w:val="0"/>
              <w:spacing w:line="312" w:lineRule="auto"/>
              <w:jc w:val="both"/>
              <w:rPr>
                <w:b/>
                <w:lang w:eastAsia="ja-JP"/>
              </w:rPr>
            </w:pPr>
            <w:r w:rsidRPr="00736CB9">
              <w:rPr>
                <w:rFonts w:hint="eastAsia"/>
                <w:b/>
                <w:lang w:eastAsia="ja-JP"/>
              </w:rPr>
              <w:t>その他地域：</w:t>
            </w:r>
          </w:p>
          <w:p w:rsidR="00B16106" w:rsidRPr="00736CB9" w:rsidRDefault="00B16106" w:rsidP="00B16106">
            <w:pPr>
              <w:pStyle w:val="ListParagraph"/>
              <w:numPr>
                <w:ilvl w:val="0"/>
                <w:numId w:val="29"/>
              </w:numPr>
              <w:spacing w:line="312" w:lineRule="auto"/>
              <w:ind w:left="346" w:hanging="270"/>
              <w:rPr>
                <w:lang w:eastAsia="ja-JP"/>
              </w:rPr>
            </w:pPr>
            <w:r w:rsidRPr="00736CB9">
              <w:rPr>
                <w:rFonts w:hint="eastAsia"/>
                <w:lang w:eastAsia="ja-JP"/>
              </w:rPr>
              <w:t>健康サービス地区</w:t>
            </w:r>
            <w:r w:rsidRPr="00736CB9">
              <w:rPr>
                <w:lang w:eastAsia="ja-JP"/>
              </w:rPr>
              <w:t>:</w:t>
            </w:r>
            <w:r w:rsidRPr="00736CB9">
              <w:rPr>
                <w:rFonts w:hint="eastAsia"/>
                <w:lang w:eastAsia="ja-JP"/>
              </w:rPr>
              <w:t xml:space="preserve">　</w:t>
            </w:r>
            <w:r w:rsidRPr="00736CB9">
              <w:rPr>
                <w:lang w:eastAsia="ja-JP"/>
              </w:rPr>
              <w:t xml:space="preserve">7 ha </w:t>
            </w:r>
          </w:p>
          <w:p w:rsidR="00B16106" w:rsidRPr="00736CB9" w:rsidRDefault="00B16106" w:rsidP="00B16106">
            <w:pPr>
              <w:pStyle w:val="ListParagraph"/>
              <w:numPr>
                <w:ilvl w:val="0"/>
                <w:numId w:val="29"/>
              </w:numPr>
              <w:spacing w:line="312" w:lineRule="auto"/>
              <w:ind w:left="346" w:hanging="270"/>
              <w:rPr>
                <w:lang w:eastAsia="ja-JP"/>
              </w:rPr>
            </w:pPr>
            <w:r w:rsidRPr="00736CB9">
              <w:rPr>
                <w:rFonts w:hint="eastAsia"/>
                <w:lang w:eastAsia="ja-JP"/>
              </w:rPr>
              <w:t>教育訓練及び科学調査地区</w:t>
            </w:r>
            <w:r w:rsidRPr="00736CB9">
              <w:rPr>
                <w:lang w:eastAsia="ja-JP"/>
              </w:rPr>
              <w:t>:</w:t>
            </w:r>
            <w:r w:rsidRPr="00736CB9">
              <w:rPr>
                <w:rFonts w:hint="eastAsia"/>
                <w:lang w:eastAsia="ja-JP"/>
              </w:rPr>
              <w:t xml:space="preserve">　</w:t>
            </w:r>
            <w:r w:rsidRPr="00736CB9">
              <w:rPr>
                <w:lang w:eastAsia="ja-JP"/>
              </w:rPr>
              <w:t>69 ha</w:t>
            </w:r>
          </w:p>
          <w:p w:rsidR="00B16106" w:rsidRPr="00736CB9" w:rsidRDefault="00B16106" w:rsidP="00B16106">
            <w:pPr>
              <w:pStyle w:val="ListParagraph"/>
              <w:numPr>
                <w:ilvl w:val="0"/>
                <w:numId w:val="29"/>
              </w:numPr>
              <w:spacing w:line="312" w:lineRule="auto"/>
              <w:ind w:left="346" w:hanging="270"/>
              <w:rPr>
                <w:lang w:eastAsia="ja-JP"/>
              </w:rPr>
            </w:pPr>
            <w:r w:rsidRPr="00736CB9">
              <w:rPr>
                <w:rFonts w:hint="eastAsia"/>
                <w:lang w:eastAsia="ja-JP"/>
              </w:rPr>
              <w:t>観光及び保養地区</w:t>
            </w:r>
            <w:r w:rsidRPr="00736CB9">
              <w:rPr>
                <w:lang w:eastAsia="ja-JP"/>
              </w:rPr>
              <w:t>:</w:t>
            </w:r>
            <w:r w:rsidRPr="00736CB9">
              <w:rPr>
                <w:rFonts w:hint="eastAsia"/>
                <w:lang w:eastAsia="ja-JP"/>
              </w:rPr>
              <w:t xml:space="preserve">　</w:t>
            </w:r>
            <w:r w:rsidRPr="00736CB9">
              <w:rPr>
                <w:lang w:eastAsia="ja-JP"/>
              </w:rPr>
              <w:t xml:space="preserve">87 ha </w:t>
            </w:r>
          </w:p>
          <w:p w:rsidR="00B16106" w:rsidRPr="00736CB9" w:rsidRDefault="00B16106" w:rsidP="00B16106">
            <w:pPr>
              <w:pStyle w:val="ListParagraph"/>
              <w:numPr>
                <w:ilvl w:val="0"/>
                <w:numId w:val="29"/>
              </w:numPr>
              <w:spacing w:line="312" w:lineRule="auto"/>
              <w:ind w:left="346" w:hanging="270"/>
              <w:rPr>
                <w:lang w:eastAsia="ja-JP"/>
              </w:rPr>
            </w:pPr>
            <w:r w:rsidRPr="00736CB9">
              <w:rPr>
                <w:rFonts w:hint="eastAsia"/>
                <w:lang w:eastAsia="ja-JP"/>
              </w:rPr>
              <w:t>公園及び緑地</w:t>
            </w:r>
            <w:r w:rsidRPr="00736CB9">
              <w:rPr>
                <w:lang w:eastAsia="ja-JP"/>
              </w:rPr>
              <w:t>:</w:t>
            </w:r>
            <w:r w:rsidRPr="00736CB9">
              <w:rPr>
                <w:rFonts w:hint="eastAsia"/>
                <w:lang w:eastAsia="ja-JP"/>
              </w:rPr>
              <w:t xml:space="preserve">　</w:t>
            </w:r>
            <w:r w:rsidRPr="00736CB9">
              <w:rPr>
                <w:lang w:eastAsia="ja-JP"/>
              </w:rPr>
              <w:t>1,839 ha</w:t>
            </w:r>
          </w:p>
          <w:p w:rsidR="00B16106" w:rsidRPr="00736CB9" w:rsidRDefault="00B16106" w:rsidP="00B16106">
            <w:pPr>
              <w:pStyle w:val="ListParagraph"/>
              <w:numPr>
                <w:ilvl w:val="0"/>
                <w:numId w:val="29"/>
              </w:numPr>
              <w:spacing w:line="312" w:lineRule="auto"/>
              <w:ind w:left="346" w:hanging="270"/>
              <w:rPr>
                <w:lang w:val="it-IT" w:eastAsia="ja-JP"/>
              </w:rPr>
            </w:pPr>
            <w:r w:rsidRPr="00736CB9">
              <w:rPr>
                <w:rFonts w:hint="eastAsia"/>
                <w:lang w:eastAsia="ja-JP"/>
              </w:rPr>
              <w:t>防衛及び安全地区</w:t>
            </w:r>
            <w:r w:rsidRPr="00736CB9">
              <w:rPr>
                <w:lang w:eastAsia="ja-JP"/>
              </w:rPr>
              <w:t>:</w:t>
            </w:r>
            <w:r w:rsidRPr="00736CB9">
              <w:rPr>
                <w:rFonts w:hint="eastAsia"/>
                <w:lang w:eastAsia="ja-JP"/>
              </w:rPr>
              <w:t xml:space="preserve">　</w:t>
            </w:r>
            <w:r w:rsidRPr="00736CB9">
              <w:rPr>
                <w:lang w:eastAsia="ja-JP"/>
              </w:rPr>
              <w:t>103 ha</w:t>
            </w:r>
          </w:p>
        </w:tc>
      </w:tr>
      <w:tr w:rsidR="00B16106" w:rsidRPr="00736CB9" w:rsidTr="00B37A1C">
        <w:tc>
          <w:tcPr>
            <w:tcW w:w="4765" w:type="dxa"/>
          </w:tcPr>
          <w:p w:rsidR="00B16106" w:rsidRPr="0004150F" w:rsidRDefault="00B16106" w:rsidP="00B16106">
            <w:pPr>
              <w:spacing w:line="312" w:lineRule="auto"/>
              <w:rPr>
                <w:rFonts w:eastAsia="Times New Roman"/>
                <w:lang w:eastAsia="ja-JP"/>
              </w:rPr>
            </w:pPr>
            <w:r>
              <w:rPr>
                <w:rFonts w:eastAsia="Times New Roman"/>
                <w:b/>
                <w:bCs/>
                <w:lang w:eastAsia="ja-JP"/>
              </w:rPr>
              <w:t>Khu đô thị và khu dân cư</w:t>
            </w:r>
            <w:r w:rsidRPr="0004150F">
              <w:rPr>
                <w:rFonts w:eastAsia="Times New Roman"/>
                <w:lang w:eastAsia="ja-JP"/>
              </w:rPr>
              <w:t>: 2,062ha.</w:t>
            </w:r>
            <w:r w:rsidRPr="0004150F">
              <w:rPr>
                <w:rFonts w:eastAsia="Times New Roman"/>
                <w:b/>
                <w:bCs/>
                <w:lang w:eastAsia="ja-JP"/>
              </w:rPr>
              <w:br/>
            </w:r>
            <w:r>
              <w:rPr>
                <w:rFonts w:eastAsia="Times New Roman"/>
                <w:lang w:eastAsia="ja-JP"/>
              </w:rPr>
              <w:t>- Khu đô thị Bến Rừng</w:t>
            </w:r>
            <w:r w:rsidRPr="0004150F">
              <w:rPr>
                <w:rFonts w:eastAsia="Times New Roman"/>
                <w:lang w:eastAsia="ja-JP"/>
              </w:rPr>
              <w:t>: 390ha.</w:t>
            </w:r>
          </w:p>
          <w:p w:rsidR="00B16106" w:rsidRPr="0004150F" w:rsidRDefault="00B16106" w:rsidP="00B16106">
            <w:pPr>
              <w:spacing w:line="312" w:lineRule="auto"/>
              <w:rPr>
                <w:rFonts w:eastAsia="Times New Roman"/>
                <w:lang w:eastAsia="ja-JP"/>
              </w:rPr>
            </w:pPr>
            <w:r>
              <w:rPr>
                <w:rFonts w:eastAsia="Times New Roman"/>
                <w:lang w:eastAsia="ja-JP"/>
              </w:rPr>
              <w:t>- Khu đô thị VSIP</w:t>
            </w:r>
            <w:r w:rsidRPr="0004150F">
              <w:rPr>
                <w:rFonts w:eastAsia="Times New Roman"/>
                <w:lang w:eastAsia="ja-JP"/>
              </w:rPr>
              <w:t xml:space="preserve"> : </w:t>
            </w:r>
            <w:r>
              <w:rPr>
                <w:rFonts w:eastAsia="Times New Roman"/>
                <w:lang w:eastAsia="ja-JP"/>
              </w:rPr>
              <w:t>364ha.</w:t>
            </w:r>
            <w:r>
              <w:rPr>
                <w:rFonts w:eastAsia="Times New Roman"/>
                <w:lang w:eastAsia="ja-JP"/>
              </w:rPr>
              <w:br/>
              <w:t>- Khu đô thị Nam Sông Giá</w:t>
            </w:r>
            <w:r w:rsidRPr="0004150F">
              <w:rPr>
                <w:rFonts w:eastAsia="Times New Roman"/>
                <w:lang w:eastAsia="ja-JP"/>
              </w:rPr>
              <w:t xml:space="preserve"> : 3</w:t>
            </w:r>
            <w:r>
              <w:rPr>
                <w:rFonts w:eastAsia="Times New Roman"/>
                <w:lang w:eastAsia="ja-JP"/>
              </w:rPr>
              <w:t>71ha.</w:t>
            </w:r>
            <w:r>
              <w:rPr>
                <w:rFonts w:eastAsia="Times New Roman"/>
                <w:lang w:eastAsia="ja-JP"/>
              </w:rPr>
              <w:br/>
              <w:t>- Khu đô thị Nam Tràng Cát</w:t>
            </w:r>
            <w:r w:rsidRPr="0004150F">
              <w:rPr>
                <w:rFonts w:eastAsia="Times New Roman"/>
                <w:lang w:eastAsia="ja-JP"/>
              </w:rPr>
              <w:t xml:space="preserve"> : 629ha.</w:t>
            </w:r>
            <w:r>
              <w:rPr>
                <w:rFonts w:eastAsia="Times New Roman"/>
                <w:lang w:eastAsia="ja-JP"/>
              </w:rPr>
              <w:br/>
              <w:t>- Khu đô thị sân bay quốc tế Cát Bi</w:t>
            </w:r>
            <w:r w:rsidRPr="0004150F">
              <w:rPr>
                <w:rFonts w:eastAsia="Times New Roman"/>
                <w:lang w:eastAsia="ja-JP"/>
              </w:rPr>
              <w:t xml:space="preserve"> : 221ha.</w:t>
            </w:r>
          </w:p>
          <w:p w:rsidR="00B16106" w:rsidRPr="00736CB9" w:rsidRDefault="00B16106" w:rsidP="00B16106">
            <w:pPr>
              <w:spacing w:line="312" w:lineRule="auto"/>
              <w:rPr>
                <w:rFonts w:eastAsia="Times New Roman"/>
                <w:b/>
                <w:bCs/>
                <w:lang w:eastAsia="ja-JP"/>
              </w:rPr>
            </w:pPr>
            <w:r>
              <w:rPr>
                <w:rFonts w:eastAsia="Times New Roman"/>
                <w:lang w:eastAsia="ja-JP"/>
              </w:rPr>
              <w:t>- Khu đô thị Cát Hải</w:t>
            </w:r>
            <w:r w:rsidRPr="0004150F">
              <w:rPr>
                <w:rFonts w:eastAsia="Times New Roman"/>
                <w:lang w:eastAsia="ja-JP"/>
              </w:rPr>
              <w:t>: 87ha.</w:t>
            </w:r>
          </w:p>
        </w:tc>
        <w:tc>
          <w:tcPr>
            <w:tcW w:w="5430" w:type="dxa"/>
          </w:tcPr>
          <w:p w:rsidR="00B16106" w:rsidRPr="00736CB9" w:rsidRDefault="00B16106" w:rsidP="00B16106">
            <w:pPr>
              <w:widowControl w:val="0"/>
              <w:spacing w:line="312" w:lineRule="auto"/>
              <w:jc w:val="both"/>
              <w:rPr>
                <w:lang w:eastAsia="ja-JP"/>
              </w:rPr>
            </w:pPr>
            <w:r w:rsidRPr="00736CB9">
              <w:rPr>
                <w:rFonts w:hint="eastAsia"/>
                <w:b/>
                <w:lang w:eastAsia="ja-JP"/>
              </w:rPr>
              <w:t xml:space="preserve">市街及び住宅地域：　</w:t>
            </w:r>
            <w:r w:rsidRPr="00736CB9">
              <w:rPr>
                <w:lang w:eastAsia="ja-JP"/>
              </w:rPr>
              <w:t>2,062 ha</w:t>
            </w:r>
          </w:p>
          <w:p w:rsidR="00B16106" w:rsidRPr="00736CB9" w:rsidRDefault="00B16106" w:rsidP="00B16106">
            <w:pPr>
              <w:pStyle w:val="ListParagraph"/>
              <w:numPr>
                <w:ilvl w:val="0"/>
                <w:numId w:val="29"/>
              </w:numPr>
              <w:spacing w:line="312" w:lineRule="auto"/>
              <w:ind w:left="346" w:hanging="270"/>
              <w:rPr>
                <w:lang w:eastAsia="ja-JP"/>
              </w:rPr>
            </w:pPr>
            <w:r w:rsidRPr="00736CB9">
              <w:rPr>
                <w:lang w:eastAsia="ja-JP"/>
              </w:rPr>
              <w:t>Ben Rung</w:t>
            </w:r>
            <w:r w:rsidRPr="00736CB9">
              <w:rPr>
                <w:rFonts w:hint="eastAsia"/>
                <w:lang w:eastAsia="ja-JP"/>
              </w:rPr>
              <w:t>市街地区</w:t>
            </w:r>
            <w:r w:rsidRPr="00736CB9">
              <w:rPr>
                <w:lang w:eastAsia="ja-JP"/>
              </w:rPr>
              <w:t>:</w:t>
            </w:r>
            <w:r w:rsidRPr="00736CB9">
              <w:rPr>
                <w:rFonts w:hint="eastAsia"/>
                <w:lang w:eastAsia="ja-JP"/>
              </w:rPr>
              <w:t xml:space="preserve">　</w:t>
            </w:r>
            <w:r w:rsidRPr="00736CB9">
              <w:rPr>
                <w:lang w:eastAsia="ja-JP"/>
              </w:rPr>
              <w:t xml:space="preserve">390 ha </w:t>
            </w:r>
          </w:p>
          <w:p w:rsidR="00B16106" w:rsidRPr="00736CB9" w:rsidRDefault="00B16106" w:rsidP="00B16106">
            <w:pPr>
              <w:pStyle w:val="ListParagraph"/>
              <w:numPr>
                <w:ilvl w:val="0"/>
                <w:numId w:val="29"/>
              </w:numPr>
              <w:spacing w:line="312" w:lineRule="auto"/>
              <w:ind w:left="346" w:hanging="270"/>
              <w:rPr>
                <w:lang w:eastAsia="ja-JP"/>
              </w:rPr>
            </w:pPr>
            <w:r w:rsidRPr="00736CB9">
              <w:rPr>
                <w:lang w:eastAsia="ja-JP"/>
              </w:rPr>
              <w:t>VSIP</w:t>
            </w:r>
            <w:r w:rsidRPr="00736CB9">
              <w:rPr>
                <w:rFonts w:hint="eastAsia"/>
                <w:lang w:eastAsia="ja-JP"/>
              </w:rPr>
              <w:t>市街地区</w:t>
            </w:r>
            <w:r w:rsidRPr="00736CB9">
              <w:rPr>
                <w:lang w:eastAsia="ja-JP"/>
              </w:rPr>
              <w:t>:</w:t>
            </w:r>
            <w:r w:rsidRPr="00736CB9">
              <w:rPr>
                <w:rFonts w:hint="eastAsia"/>
                <w:lang w:eastAsia="ja-JP"/>
              </w:rPr>
              <w:t xml:space="preserve">　</w:t>
            </w:r>
            <w:r w:rsidRPr="00736CB9">
              <w:rPr>
                <w:lang w:eastAsia="ja-JP"/>
              </w:rPr>
              <w:t>364 ha</w:t>
            </w:r>
          </w:p>
          <w:p w:rsidR="00B16106" w:rsidRPr="00736CB9" w:rsidRDefault="00B16106" w:rsidP="00B16106">
            <w:pPr>
              <w:pStyle w:val="ListParagraph"/>
              <w:numPr>
                <w:ilvl w:val="0"/>
                <w:numId w:val="29"/>
              </w:numPr>
              <w:spacing w:line="312" w:lineRule="auto"/>
              <w:ind w:left="346" w:hanging="270"/>
              <w:rPr>
                <w:lang w:eastAsia="ja-JP"/>
              </w:rPr>
            </w:pPr>
            <w:r w:rsidRPr="00736CB9">
              <w:rPr>
                <w:lang w:eastAsia="ja-JP"/>
              </w:rPr>
              <w:t>Nam Song Gia</w:t>
            </w:r>
            <w:r w:rsidRPr="00736CB9">
              <w:rPr>
                <w:rFonts w:hint="eastAsia"/>
                <w:lang w:eastAsia="ja-JP"/>
              </w:rPr>
              <w:t>市街地区</w:t>
            </w:r>
            <w:r w:rsidRPr="00736CB9">
              <w:rPr>
                <w:lang w:eastAsia="ja-JP"/>
              </w:rPr>
              <w:t>:</w:t>
            </w:r>
            <w:r w:rsidRPr="00736CB9">
              <w:rPr>
                <w:rFonts w:hint="eastAsia"/>
                <w:lang w:eastAsia="ja-JP"/>
              </w:rPr>
              <w:t xml:space="preserve">　</w:t>
            </w:r>
            <w:r w:rsidRPr="00736CB9">
              <w:rPr>
                <w:lang w:eastAsia="ja-JP"/>
              </w:rPr>
              <w:t xml:space="preserve">371 ha </w:t>
            </w:r>
          </w:p>
          <w:p w:rsidR="00B16106" w:rsidRPr="00736CB9" w:rsidRDefault="00B16106" w:rsidP="00B16106">
            <w:pPr>
              <w:pStyle w:val="ListParagraph"/>
              <w:numPr>
                <w:ilvl w:val="0"/>
                <w:numId w:val="29"/>
              </w:numPr>
              <w:spacing w:line="312" w:lineRule="auto"/>
              <w:ind w:left="346" w:hanging="270"/>
              <w:rPr>
                <w:lang w:eastAsia="ja-JP"/>
              </w:rPr>
            </w:pPr>
            <w:r w:rsidRPr="00736CB9">
              <w:rPr>
                <w:lang w:eastAsia="ja-JP"/>
              </w:rPr>
              <w:t>Nam Trang Cat</w:t>
            </w:r>
            <w:r w:rsidRPr="00736CB9">
              <w:rPr>
                <w:rFonts w:hint="eastAsia"/>
                <w:lang w:eastAsia="ja-JP"/>
              </w:rPr>
              <w:t>市街地区</w:t>
            </w:r>
            <w:r w:rsidRPr="00736CB9">
              <w:rPr>
                <w:lang w:eastAsia="ja-JP"/>
              </w:rPr>
              <w:t>:</w:t>
            </w:r>
            <w:r w:rsidRPr="00736CB9">
              <w:rPr>
                <w:rFonts w:hint="eastAsia"/>
                <w:lang w:eastAsia="ja-JP"/>
              </w:rPr>
              <w:t xml:space="preserve">　</w:t>
            </w:r>
            <w:r w:rsidRPr="00736CB9">
              <w:rPr>
                <w:lang w:eastAsia="ja-JP"/>
              </w:rPr>
              <w:t>629 ha</w:t>
            </w:r>
          </w:p>
          <w:p w:rsidR="00B16106" w:rsidRPr="00736CB9" w:rsidRDefault="00B16106" w:rsidP="00B16106">
            <w:pPr>
              <w:pStyle w:val="ListParagraph"/>
              <w:numPr>
                <w:ilvl w:val="0"/>
                <w:numId w:val="29"/>
              </w:numPr>
              <w:spacing w:line="312" w:lineRule="auto"/>
              <w:ind w:left="346" w:hanging="270"/>
              <w:rPr>
                <w:lang w:eastAsia="ja-JP"/>
              </w:rPr>
            </w:pPr>
            <w:r w:rsidRPr="00736CB9">
              <w:rPr>
                <w:lang w:eastAsia="ja-JP"/>
              </w:rPr>
              <w:t>Nam Cat Bi</w:t>
            </w:r>
            <w:r w:rsidRPr="00736CB9">
              <w:rPr>
                <w:rFonts w:hint="eastAsia"/>
                <w:lang w:eastAsia="ja-JP"/>
              </w:rPr>
              <w:t xml:space="preserve">空港市街地区　</w:t>
            </w:r>
            <w:r w:rsidRPr="00736CB9">
              <w:rPr>
                <w:lang w:eastAsia="ja-JP"/>
              </w:rPr>
              <w:t xml:space="preserve">221 ha </w:t>
            </w:r>
          </w:p>
          <w:p w:rsidR="00B16106" w:rsidRPr="00736CB9" w:rsidRDefault="00B16106" w:rsidP="00B16106">
            <w:pPr>
              <w:pStyle w:val="ListParagraph"/>
              <w:numPr>
                <w:ilvl w:val="0"/>
                <w:numId w:val="29"/>
              </w:numPr>
              <w:spacing w:line="312" w:lineRule="auto"/>
              <w:ind w:left="346" w:hanging="270"/>
              <w:rPr>
                <w:lang w:val="it-IT"/>
              </w:rPr>
            </w:pPr>
            <w:r w:rsidRPr="00736CB9">
              <w:rPr>
                <w:lang w:eastAsia="ja-JP"/>
              </w:rPr>
              <w:t>Cat Hai</w:t>
            </w:r>
            <w:r w:rsidRPr="00736CB9">
              <w:rPr>
                <w:rFonts w:hint="eastAsia"/>
                <w:lang w:eastAsia="ja-JP"/>
              </w:rPr>
              <w:t>市街地区</w:t>
            </w:r>
            <w:r w:rsidRPr="00736CB9">
              <w:rPr>
                <w:lang w:eastAsia="ja-JP"/>
              </w:rPr>
              <w:t>:</w:t>
            </w:r>
            <w:r w:rsidRPr="00736CB9">
              <w:rPr>
                <w:rFonts w:hint="eastAsia"/>
                <w:lang w:eastAsia="ja-JP"/>
              </w:rPr>
              <w:t xml:space="preserve">　</w:t>
            </w:r>
            <w:r w:rsidRPr="00736CB9">
              <w:rPr>
                <w:lang w:eastAsia="ja-JP"/>
              </w:rPr>
              <w:t>87 ha</w:t>
            </w:r>
          </w:p>
        </w:tc>
      </w:tr>
      <w:tr w:rsidR="00B16106" w:rsidRPr="00736CB9" w:rsidTr="00B37A1C">
        <w:tc>
          <w:tcPr>
            <w:tcW w:w="4765" w:type="dxa"/>
          </w:tcPr>
          <w:p w:rsidR="00B16106" w:rsidRPr="00736CB9" w:rsidRDefault="00B16106" w:rsidP="00B16106">
            <w:pPr>
              <w:spacing w:line="312" w:lineRule="auto"/>
              <w:rPr>
                <w:rFonts w:eastAsia="Times New Roman"/>
                <w:b/>
                <w:bCs/>
                <w:lang w:eastAsia="ja-JP"/>
              </w:rPr>
            </w:pPr>
            <w:r>
              <w:rPr>
                <w:rFonts w:eastAsia="Times New Roman"/>
                <w:b/>
                <w:bCs/>
                <w:lang w:eastAsia="ja-JP"/>
              </w:rPr>
              <w:t>Hệ thống giao thông và hạ tầng kỹ thuật</w:t>
            </w:r>
            <w:r w:rsidRPr="0004150F">
              <w:rPr>
                <w:rStyle w:val="fontstyle01"/>
                <w:rFonts w:ascii="Times New Roman" w:hAnsi="Times New Roman"/>
                <w:color w:val="auto"/>
                <w:sz w:val="24"/>
                <w:szCs w:val="24"/>
                <w:lang w:eastAsia="ja-JP"/>
              </w:rPr>
              <w:t xml:space="preserve">: </w:t>
            </w:r>
            <w:r w:rsidRPr="0004150F">
              <w:rPr>
                <w:rStyle w:val="fontstyle01"/>
                <w:rFonts w:ascii="Times New Roman" w:hAnsi="Times New Roman"/>
                <w:color w:val="auto"/>
                <w:sz w:val="24"/>
                <w:szCs w:val="24"/>
              </w:rPr>
              <w:t>2,196ha.</w:t>
            </w:r>
          </w:p>
        </w:tc>
        <w:tc>
          <w:tcPr>
            <w:tcW w:w="5430" w:type="dxa"/>
          </w:tcPr>
          <w:p w:rsidR="00B16106" w:rsidRPr="00736CB9" w:rsidRDefault="00B16106" w:rsidP="00B16106">
            <w:pPr>
              <w:widowControl w:val="0"/>
              <w:spacing w:line="312" w:lineRule="auto"/>
              <w:jc w:val="both"/>
              <w:rPr>
                <w:lang w:eastAsia="ja-JP"/>
              </w:rPr>
            </w:pPr>
            <w:r w:rsidRPr="00736CB9">
              <w:rPr>
                <w:rFonts w:hint="eastAsia"/>
                <w:b/>
                <w:lang w:eastAsia="ja-JP"/>
              </w:rPr>
              <w:t xml:space="preserve">交通及びインフラ地域：　</w:t>
            </w:r>
            <w:r w:rsidRPr="00736CB9">
              <w:rPr>
                <w:lang w:eastAsia="ja-JP"/>
              </w:rPr>
              <w:t>2,196 ha</w:t>
            </w:r>
          </w:p>
        </w:tc>
      </w:tr>
      <w:tr w:rsidR="00B16106" w:rsidRPr="00736CB9" w:rsidTr="00B37A1C">
        <w:tc>
          <w:tcPr>
            <w:tcW w:w="4765" w:type="dxa"/>
          </w:tcPr>
          <w:p w:rsidR="00B16106" w:rsidRPr="00736CB9" w:rsidRDefault="00B16106" w:rsidP="00B16106">
            <w:pPr>
              <w:spacing w:line="312" w:lineRule="auto"/>
              <w:rPr>
                <w:rStyle w:val="fontstyle01"/>
                <w:rFonts w:ascii="Times New Roman" w:hAnsi="Times New Roman"/>
                <w:color w:val="auto"/>
                <w:sz w:val="24"/>
                <w:szCs w:val="24"/>
              </w:rPr>
            </w:pPr>
            <w:r>
              <w:rPr>
                <w:rStyle w:val="fontstyle01"/>
                <w:rFonts w:ascii="Times New Roman" w:hAnsi="Times New Roman"/>
                <w:color w:val="auto"/>
                <w:sz w:val="24"/>
                <w:szCs w:val="24"/>
              </w:rPr>
              <w:t>Các khu đất khác</w:t>
            </w:r>
            <w:r w:rsidRPr="0004150F">
              <w:rPr>
                <w:rFonts w:eastAsiaTheme="minorEastAsia"/>
                <w:lang w:eastAsia="ja-JP"/>
              </w:rPr>
              <w:t xml:space="preserve">: </w:t>
            </w:r>
            <w:r w:rsidRPr="0004150F">
              <w:rPr>
                <w:rStyle w:val="fontstyle01"/>
                <w:rFonts w:ascii="Times New Roman" w:hAnsi="Times New Roman"/>
                <w:color w:val="auto"/>
                <w:sz w:val="24"/>
                <w:szCs w:val="24"/>
              </w:rPr>
              <w:t>8,350ha</w:t>
            </w:r>
          </w:p>
        </w:tc>
        <w:tc>
          <w:tcPr>
            <w:tcW w:w="5430" w:type="dxa"/>
          </w:tcPr>
          <w:p w:rsidR="00B16106" w:rsidRPr="00736CB9" w:rsidRDefault="00B16106" w:rsidP="00B16106">
            <w:pPr>
              <w:widowControl w:val="0"/>
              <w:spacing w:line="312" w:lineRule="auto"/>
              <w:jc w:val="both"/>
              <w:rPr>
                <w:b/>
                <w:lang w:eastAsia="ja-JP"/>
              </w:rPr>
            </w:pPr>
            <w:r w:rsidRPr="00736CB9">
              <w:rPr>
                <w:rFonts w:hint="eastAsia"/>
                <w:b/>
                <w:lang w:eastAsia="ja-JP"/>
              </w:rPr>
              <w:t xml:space="preserve">その他：　</w:t>
            </w:r>
            <w:r w:rsidRPr="00736CB9">
              <w:rPr>
                <w:b/>
                <w:lang w:eastAsia="ja-JP"/>
              </w:rPr>
              <w:t>8,350 ha</w:t>
            </w:r>
          </w:p>
        </w:tc>
      </w:tr>
      <w:tr w:rsidR="00B16106" w:rsidRPr="00736CB9" w:rsidTr="00B37A1C">
        <w:tc>
          <w:tcPr>
            <w:tcW w:w="4765" w:type="dxa"/>
          </w:tcPr>
          <w:p w:rsidR="00B16106" w:rsidRPr="0004150F" w:rsidRDefault="00B16106" w:rsidP="00B16106">
            <w:pPr>
              <w:spacing w:line="312" w:lineRule="auto"/>
              <w:rPr>
                <w:rFonts w:eastAsia="Times New Roman"/>
                <w:lang w:eastAsia="ja-JP"/>
              </w:rPr>
            </w:pPr>
            <w:r>
              <w:rPr>
                <w:rStyle w:val="fontstyle01"/>
                <w:rFonts w:ascii="Times New Roman" w:hAnsi="Times New Roman"/>
                <w:color w:val="auto"/>
                <w:sz w:val="24"/>
                <w:szCs w:val="24"/>
              </w:rPr>
              <w:t>Khu phi thuế quan</w:t>
            </w:r>
            <w:r w:rsidRPr="0004150F">
              <w:rPr>
                <w:rStyle w:val="fontstyle01"/>
                <w:rFonts w:ascii="Times New Roman" w:hAnsi="Times New Roman"/>
                <w:color w:val="auto"/>
                <w:sz w:val="24"/>
                <w:szCs w:val="24"/>
              </w:rPr>
              <w:t>: 1,258ha</w:t>
            </w:r>
          </w:p>
          <w:p w:rsidR="00B16106" w:rsidRPr="0004150F" w:rsidRDefault="00B16106" w:rsidP="00B16106">
            <w:pPr>
              <w:spacing w:line="312" w:lineRule="auto"/>
              <w:rPr>
                <w:rStyle w:val="fontstyle01"/>
                <w:rFonts w:ascii="Times New Roman" w:hAnsi="Times New Roman"/>
                <w:color w:val="auto"/>
                <w:sz w:val="24"/>
                <w:szCs w:val="24"/>
              </w:rPr>
            </w:pPr>
            <w:r>
              <w:rPr>
                <w:rStyle w:val="fontstyle01"/>
                <w:rFonts w:ascii="Times New Roman" w:hAnsi="Times New Roman"/>
                <w:color w:val="auto"/>
                <w:sz w:val="24"/>
                <w:szCs w:val="24"/>
              </w:rPr>
              <w:t>Chức năng: khu trung tâm dịch vụ tài chính, ngân hàng, khu điều hành, quảng bá trưng bày sản phẩm, cơ quan hải quan, khu chế xuất, công nghiệp gia công, tái chế xuất khẩu</w:t>
            </w:r>
          </w:p>
          <w:p w:rsidR="00B16106" w:rsidRPr="0004150F" w:rsidRDefault="00B16106" w:rsidP="00B16106">
            <w:pPr>
              <w:spacing w:line="312" w:lineRule="auto"/>
              <w:rPr>
                <w:rFonts w:eastAsia="Times New Roman"/>
                <w:lang w:eastAsia="ja-JP"/>
              </w:rPr>
            </w:pPr>
            <w:r>
              <w:rPr>
                <w:rStyle w:val="fontstyle01"/>
                <w:rFonts w:ascii="Times New Roman" w:hAnsi="Times New Roman"/>
                <w:color w:val="auto"/>
                <w:sz w:val="24"/>
                <w:szCs w:val="24"/>
              </w:rPr>
              <w:t>Khu Nam Đình Vũ</w:t>
            </w:r>
            <w:r w:rsidRPr="0004150F">
              <w:rPr>
                <w:rStyle w:val="fontstyle01"/>
                <w:rFonts w:ascii="Times New Roman" w:hAnsi="Times New Roman"/>
                <w:color w:val="auto"/>
                <w:sz w:val="24"/>
                <w:szCs w:val="24"/>
              </w:rPr>
              <w:t>: 448ha</w:t>
            </w:r>
          </w:p>
          <w:p w:rsidR="00B16106" w:rsidRPr="00736CB9" w:rsidRDefault="00B16106" w:rsidP="00B16106">
            <w:pPr>
              <w:spacing w:line="312" w:lineRule="auto"/>
              <w:rPr>
                <w:rStyle w:val="fontstyle01"/>
                <w:rFonts w:ascii="Times New Roman" w:hAnsi="Times New Roman"/>
                <w:color w:val="auto"/>
                <w:sz w:val="24"/>
                <w:szCs w:val="24"/>
              </w:rPr>
            </w:pPr>
            <w:r>
              <w:rPr>
                <w:rStyle w:val="fontstyle01"/>
                <w:rFonts w:ascii="Times New Roman" w:hAnsi="Times New Roman"/>
                <w:color w:val="auto"/>
                <w:sz w:val="24"/>
                <w:szCs w:val="24"/>
              </w:rPr>
              <w:t>Khu Cảng Lạch Huyện</w:t>
            </w:r>
            <w:r w:rsidRPr="0004150F">
              <w:rPr>
                <w:rStyle w:val="fontstyle01"/>
                <w:rFonts w:ascii="Times New Roman" w:hAnsi="Times New Roman"/>
                <w:color w:val="auto"/>
                <w:sz w:val="24"/>
                <w:szCs w:val="24"/>
              </w:rPr>
              <w:t>: 810ha</w:t>
            </w:r>
          </w:p>
        </w:tc>
        <w:tc>
          <w:tcPr>
            <w:tcW w:w="5430" w:type="dxa"/>
          </w:tcPr>
          <w:p w:rsidR="00B16106" w:rsidRPr="00736CB9" w:rsidRDefault="00B16106" w:rsidP="00B16106">
            <w:pPr>
              <w:spacing w:line="312" w:lineRule="auto"/>
              <w:rPr>
                <w:b/>
                <w:lang w:eastAsia="ja-JP"/>
              </w:rPr>
            </w:pPr>
            <w:r w:rsidRPr="00736CB9">
              <w:rPr>
                <w:rFonts w:hint="eastAsia"/>
                <w:b/>
                <w:lang w:eastAsia="ja-JP"/>
              </w:rPr>
              <w:t>非関税地域</w:t>
            </w:r>
            <w:r w:rsidRPr="00736CB9">
              <w:rPr>
                <w:b/>
                <w:lang w:eastAsia="ja-JP"/>
              </w:rPr>
              <w:t xml:space="preserve">: 1,258 ha </w:t>
            </w:r>
          </w:p>
          <w:p w:rsidR="00B16106" w:rsidRPr="00736CB9" w:rsidRDefault="00B16106" w:rsidP="00B16106">
            <w:pPr>
              <w:spacing w:line="312" w:lineRule="auto"/>
              <w:rPr>
                <w:lang w:eastAsia="ja-JP"/>
              </w:rPr>
            </w:pPr>
            <w:r w:rsidRPr="00736CB9">
              <w:rPr>
                <w:rFonts w:hint="eastAsia"/>
                <w:lang w:eastAsia="ja-JP"/>
              </w:rPr>
              <w:t>機能：輸出向けの製品生産、</w:t>
            </w:r>
            <w:r w:rsidRPr="00736CB9">
              <w:rPr>
                <w:lang w:eastAsia="ja-JP"/>
              </w:rPr>
              <w:t xml:space="preserve"> </w:t>
            </w:r>
            <w:r w:rsidRPr="00736CB9">
              <w:rPr>
                <w:rFonts w:hint="eastAsia"/>
                <w:lang w:eastAsia="ja-JP"/>
              </w:rPr>
              <w:t>貿易振興およびサービス等</w:t>
            </w:r>
            <w:r w:rsidRPr="00736CB9">
              <w:rPr>
                <w:lang w:eastAsia="ja-JP"/>
              </w:rPr>
              <w:t xml:space="preserve"> </w:t>
            </w:r>
          </w:p>
          <w:p w:rsidR="00B16106" w:rsidRPr="00736CB9" w:rsidRDefault="00B16106" w:rsidP="00B16106">
            <w:pPr>
              <w:spacing w:line="312" w:lineRule="auto"/>
              <w:rPr>
                <w:lang w:eastAsia="ja-JP"/>
              </w:rPr>
            </w:pPr>
            <w:r w:rsidRPr="00736CB9">
              <w:rPr>
                <w:lang w:eastAsia="ja-JP"/>
              </w:rPr>
              <w:t xml:space="preserve">Nam Dinh Vu </w:t>
            </w:r>
            <w:r w:rsidRPr="00736CB9">
              <w:rPr>
                <w:rFonts w:hint="eastAsia"/>
                <w:lang w:eastAsia="ja-JP"/>
              </w:rPr>
              <w:t>非関税地区</w:t>
            </w:r>
            <w:r w:rsidRPr="00736CB9">
              <w:rPr>
                <w:lang w:eastAsia="ja-JP"/>
              </w:rPr>
              <w:t>: 448 ha</w:t>
            </w:r>
          </w:p>
          <w:p w:rsidR="00B16106" w:rsidRPr="00736CB9" w:rsidRDefault="00B16106" w:rsidP="00B16106">
            <w:pPr>
              <w:spacing w:line="312" w:lineRule="auto"/>
              <w:rPr>
                <w:lang w:eastAsia="ja-JP"/>
              </w:rPr>
            </w:pPr>
            <w:r w:rsidRPr="00736CB9">
              <w:rPr>
                <w:lang w:eastAsia="ja-JP"/>
              </w:rPr>
              <w:t>Lach Huyen</w:t>
            </w:r>
            <w:r w:rsidRPr="00736CB9">
              <w:rPr>
                <w:rFonts w:hint="eastAsia"/>
                <w:lang w:eastAsia="ja-JP"/>
              </w:rPr>
              <w:t>港非関税地区</w:t>
            </w:r>
            <w:r w:rsidRPr="00736CB9">
              <w:rPr>
                <w:lang w:eastAsia="ja-JP"/>
              </w:rPr>
              <w:t xml:space="preserve">: 810 ha  </w:t>
            </w:r>
          </w:p>
        </w:tc>
      </w:tr>
    </w:tbl>
    <w:p w:rsidR="00907644" w:rsidRPr="00736CB9" w:rsidRDefault="00907644" w:rsidP="00440117">
      <w:pPr>
        <w:spacing w:line="312" w:lineRule="auto"/>
        <w:rPr>
          <w:rFonts w:eastAsia="MS UI Gothic"/>
          <w:lang w:eastAsia="ja-JP"/>
        </w:rPr>
      </w:pPr>
    </w:p>
    <w:p w:rsidR="00DA6FF0" w:rsidRPr="00736CB9" w:rsidRDefault="00DA6FF0" w:rsidP="00440117">
      <w:pPr>
        <w:spacing w:line="312" w:lineRule="auto"/>
        <w:rPr>
          <w:b/>
          <w:color w:val="C00000"/>
          <w:lang w:eastAsia="ja-JP"/>
        </w:rPr>
      </w:pPr>
    </w:p>
    <w:p w:rsidR="001D3EE8" w:rsidRPr="00736CB9" w:rsidRDefault="00DA6FF0" w:rsidP="00440117">
      <w:pPr>
        <w:spacing w:line="312" w:lineRule="auto"/>
        <w:rPr>
          <w:lang w:val="nb-NO"/>
        </w:rPr>
      </w:pPr>
      <w:r w:rsidRPr="00736CB9">
        <w:rPr>
          <w:lang w:val="it-IT"/>
        </w:rPr>
        <w:tab/>
      </w:r>
    </w:p>
    <w:p w:rsidR="001D3EE8" w:rsidRPr="00736CB9" w:rsidRDefault="001D3EE8" w:rsidP="00440117">
      <w:pPr>
        <w:spacing w:line="312" w:lineRule="auto"/>
        <w:rPr>
          <w:lang w:eastAsia="ja-JP"/>
        </w:rPr>
      </w:pPr>
    </w:p>
    <w:p w:rsidR="00DA6FF0" w:rsidRPr="00736CB9" w:rsidRDefault="00DA6FF0" w:rsidP="00440117">
      <w:pPr>
        <w:spacing w:line="312" w:lineRule="auto"/>
        <w:rPr>
          <w:lang w:val="nb-NO"/>
        </w:rPr>
      </w:pPr>
      <w:r w:rsidRPr="00736CB9">
        <w:rPr>
          <w:lang w:val="nb-NO"/>
        </w:rPr>
        <w:br w:type="page"/>
      </w:r>
    </w:p>
    <w:p w:rsidR="00DA6FF0" w:rsidRPr="00736CB9" w:rsidRDefault="00107341" w:rsidP="00440117">
      <w:pPr>
        <w:spacing w:line="312" w:lineRule="auto"/>
        <w:jc w:val="both"/>
        <w:rPr>
          <w:b/>
          <w:color w:val="C00000"/>
          <w:lang w:eastAsia="ja-JP"/>
        </w:rPr>
      </w:pPr>
      <w:r w:rsidRPr="00736CB9">
        <w:rPr>
          <w:b/>
          <w:color w:val="C00000"/>
          <w:lang w:eastAsia="ja-JP"/>
        </w:rPr>
        <w:lastRenderedPageBreak/>
        <w:t>Trang 16</w:t>
      </w:r>
    </w:p>
    <w:p w:rsidR="00501AE0" w:rsidRPr="00736CB9" w:rsidRDefault="00501AE0" w:rsidP="00440117">
      <w:pPr>
        <w:spacing w:line="312" w:lineRule="auto"/>
        <w:jc w:val="both"/>
        <w:rPr>
          <w:rFonts w:eastAsia="MS PGothic"/>
          <w:b/>
          <w:bCs/>
          <w:noProof/>
          <w:lang w:eastAsia="ja-JP"/>
        </w:rPr>
      </w:pPr>
      <w:r w:rsidRPr="00736CB9">
        <w:rPr>
          <w:rFonts w:eastAsia="MS PGothic" w:hint="eastAsia"/>
          <w:b/>
          <w:bCs/>
          <w:noProof/>
          <w:lang w:eastAsia="ja-JP"/>
        </w:rPr>
        <w:t>インセンティブ政策</w:t>
      </w:r>
    </w:p>
    <w:p w:rsidR="00DA6FF0" w:rsidRPr="00736CB9" w:rsidRDefault="00DA6FF0" w:rsidP="00440117">
      <w:pPr>
        <w:spacing w:line="312" w:lineRule="auto"/>
        <w:ind w:left="360"/>
        <w:jc w:val="both"/>
        <w:rPr>
          <w:rFonts w:eastAsia="MS PGothic"/>
          <w:b/>
          <w:bCs/>
          <w:noProof/>
          <w:lang w:eastAsia="ja-JP"/>
        </w:rPr>
      </w:pPr>
    </w:p>
    <w:p w:rsidR="00501AE0" w:rsidRPr="00736CB9" w:rsidRDefault="00501AE0" w:rsidP="00440117">
      <w:pPr>
        <w:spacing w:line="312" w:lineRule="auto"/>
        <w:ind w:left="360"/>
        <w:jc w:val="center"/>
        <w:rPr>
          <w:rFonts w:eastAsia="MS PGothic"/>
          <w:b/>
          <w:bCs/>
          <w:noProof/>
          <w:lang w:eastAsia="ja-JP"/>
        </w:rPr>
      </w:pPr>
      <w:r w:rsidRPr="00736CB9">
        <w:rPr>
          <w:rFonts w:eastAsia="MS PGothic" w:hint="eastAsia"/>
          <w:b/>
          <w:bCs/>
          <w:noProof/>
          <w:lang w:eastAsia="ja-JP"/>
        </w:rPr>
        <w:t>工業地区</w:t>
      </w:r>
      <w:r w:rsidR="006320DA" w:rsidRPr="00736CB9">
        <w:rPr>
          <w:rFonts w:eastAsia="MS PGothic" w:hint="eastAsia"/>
          <w:b/>
          <w:bCs/>
          <w:noProof/>
          <w:lang w:eastAsia="ja-JP"/>
        </w:rPr>
        <w:t>へ</w:t>
      </w:r>
      <w:r w:rsidRPr="00736CB9">
        <w:rPr>
          <w:rFonts w:eastAsia="MS PGothic" w:hint="eastAsia"/>
          <w:b/>
          <w:bCs/>
          <w:noProof/>
          <w:lang w:eastAsia="ja-JP"/>
        </w:rPr>
        <w:t>の投資に対するインセンティブ</w:t>
      </w:r>
    </w:p>
    <w:p w:rsidR="00DA6FF0" w:rsidRPr="00736CB9" w:rsidRDefault="00DA6FF0" w:rsidP="00440117">
      <w:pPr>
        <w:spacing w:line="312" w:lineRule="auto"/>
        <w:ind w:left="360"/>
        <w:jc w:val="both"/>
        <w:rPr>
          <w:rFonts w:eastAsia="MS PGothic"/>
          <w:b/>
          <w:noProof/>
          <w:lang w:eastAsia="ja-JP"/>
        </w:rPr>
      </w:pPr>
    </w:p>
    <w:tbl>
      <w:tblPr>
        <w:tblW w:w="10338" w:type="dxa"/>
        <w:tblLayout w:type="fixed"/>
        <w:tblCellMar>
          <w:left w:w="0" w:type="dxa"/>
          <w:right w:w="0" w:type="dxa"/>
        </w:tblCellMar>
        <w:tblLook w:val="0600" w:firstRow="0" w:lastRow="0" w:firstColumn="0" w:lastColumn="0" w:noHBand="1" w:noVBand="1"/>
      </w:tblPr>
      <w:tblGrid>
        <w:gridCol w:w="1124"/>
        <w:gridCol w:w="5245"/>
        <w:gridCol w:w="1276"/>
        <w:gridCol w:w="2693"/>
      </w:tblGrid>
      <w:tr w:rsidR="00DA6FF0" w:rsidRPr="00736CB9" w:rsidTr="00F8166B">
        <w:trPr>
          <w:trHeight w:val="388"/>
        </w:trPr>
        <w:tc>
          <w:tcPr>
            <w:tcW w:w="1124" w:type="dxa"/>
            <w:tcBorders>
              <w:top w:val="single" w:sz="8" w:space="0" w:color="000000"/>
              <w:left w:val="single" w:sz="8" w:space="0" w:color="000000"/>
              <w:bottom w:val="single" w:sz="8" w:space="0" w:color="000000"/>
              <w:right w:val="single" w:sz="8" w:space="0" w:color="000000"/>
            </w:tcBorders>
            <w:shd w:val="clear" w:color="auto" w:fill="92D050"/>
            <w:tcMar>
              <w:top w:w="74" w:type="dxa"/>
              <w:left w:w="142" w:type="dxa"/>
              <w:bottom w:w="74" w:type="dxa"/>
              <w:right w:w="142" w:type="dxa"/>
            </w:tcMar>
            <w:vAlign w:val="center"/>
            <w:hideMark/>
          </w:tcPr>
          <w:p w:rsidR="00DA6FF0" w:rsidRPr="00736CB9" w:rsidRDefault="00501AE0" w:rsidP="00440117">
            <w:pPr>
              <w:spacing w:line="312" w:lineRule="auto"/>
              <w:rPr>
                <w:b/>
                <w:lang w:val="vi-VN" w:eastAsia="ja-JP"/>
              </w:rPr>
            </w:pPr>
            <w:r w:rsidRPr="00736CB9">
              <w:rPr>
                <w:rFonts w:hint="eastAsia"/>
                <w:b/>
                <w:bCs/>
                <w:lang w:eastAsia="ja-JP"/>
              </w:rPr>
              <w:t>項目</w:t>
            </w:r>
          </w:p>
        </w:tc>
        <w:tc>
          <w:tcPr>
            <w:tcW w:w="5245" w:type="dxa"/>
            <w:tcBorders>
              <w:top w:val="single" w:sz="8" w:space="0" w:color="000000"/>
              <w:left w:val="single" w:sz="8" w:space="0" w:color="000000"/>
              <w:bottom w:val="single" w:sz="8" w:space="0" w:color="000000"/>
              <w:right w:val="single" w:sz="8" w:space="0" w:color="000000"/>
            </w:tcBorders>
            <w:shd w:val="clear" w:color="auto" w:fill="92D050"/>
            <w:tcMar>
              <w:top w:w="74" w:type="dxa"/>
              <w:left w:w="142" w:type="dxa"/>
              <w:bottom w:w="74" w:type="dxa"/>
              <w:right w:w="142" w:type="dxa"/>
            </w:tcMar>
            <w:vAlign w:val="center"/>
            <w:hideMark/>
          </w:tcPr>
          <w:p w:rsidR="00DA6FF0" w:rsidRPr="00736CB9" w:rsidRDefault="00501AE0" w:rsidP="00440117">
            <w:pPr>
              <w:spacing w:line="312" w:lineRule="auto"/>
              <w:rPr>
                <w:b/>
                <w:lang w:val="vi-VN" w:eastAsia="ja-JP"/>
              </w:rPr>
            </w:pPr>
            <w:r w:rsidRPr="00736CB9">
              <w:rPr>
                <w:rFonts w:eastAsia="MS PGothic" w:hint="eastAsia"/>
                <w:b/>
                <w:bCs/>
                <w:noProof/>
                <w:lang w:eastAsia="ja-JP"/>
              </w:rPr>
              <w:t>工業地区でのインセンティブ</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4" w:type="dxa"/>
              <w:left w:w="142" w:type="dxa"/>
              <w:bottom w:w="74" w:type="dxa"/>
              <w:right w:w="142" w:type="dxa"/>
            </w:tcMar>
            <w:vAlign w:val="center"/>
            <w:hideMark/>
          </w:tcPr>
          <w:p w:rsidR="00DA6FF0" w:rsidRPr="00736CB9" w:rsidRDefault="00501AE0" w:rsidP="00440117">
            <w:pPr>
              <w:spacing w:line="312" w:lineRule="auto"/>
              <w:rPr>
                <w:b/>
                <w:lang w:val="vi-VN" w:eastAsia="ja-JP"/>
              </w:rPr>
            </w:pPr>
            <w:r w:rsidRPr="00736CB9">
              <w:rPr>
                <w:rFonts w:hint="eastAsia"/>
                <w:b/>
                <w:bCs/>
                <w:lang w:val="en-GB" w:eastAsia="ja-JP"/>
              </w:rPr>
              <w:t>普通</w:t>
            </w:r>
            <w:r w:rsidR="00242E40" w:rsidRPr="00736CB9">
              <w:rPr>
                <w:rFonts w:hint="eastAsia"/>
                <w:b/>
                <w:bCs/>
                <w:lang w:val="en-GB" w:eastAsia="ja-JP"/>
              </w:rPr>
              <w:t>税</w:t>
            </w:r>
            <w:r w:rsidR="00AC1F6A" w:rsidRPr="00736CB9">
              <w:rPr>
                <w:rFonts w:hint="eastAsia"/>
                <w:b/>
                <w:bCs/>
                <w:lang w:val="en-GB" w:eastAsia="ja-JP"/>
              </w:rPr>
              <w:t>率</w:t>
            </w:r>
          </w:p>
        </w:tc>
        <w:tc>
          <w:tcPr>
            <w:tcW w:w="2693" w:type="dxa"/>
            <w:tcBorders>
              <w:top w:val="single" w:sz="8" w:space="0" w:color="000000"/>
              <w:left w:val="single" w:sz="8" w:space="0" w:color="000000"/>
              <w:bottom w:val="single" w:sz="8" w:space="0" w:color="000000"/>
              <w:right w:val="single" w:sz="8" w:space="0" w:color="000000"/>
            </w:tcBorders>
            <w:shd w:val="clear" w:color="auto" w:fill="92D050"/>
            <w:tcMar>
              <w:top w:w="74" w:type="dxa"/>
              <w:left w:w="142" w:type="dxa"/>
              <w:bottom w:w="74" w:type="dxa"/>
              <w:right w:w="142" w:type="dxa"/>
            </w:tcMar>
            <w:vAlign w:val="center"/>
            <w:hideMark/>
          </w:tcPr>
          <w:p w:rsidR="00DA6FF0" w:rsidRPr="00736CB9" w:rsidRDefault="00242E40" w:rsidP="00440117">
            <w:pPr>
              <w:spacing w:line="312" w:lineRule="auto"/>
              <w:rPr>
                <w:b/>
                <w:lang w:val="vi-VN" w:eastAsia="ja-JP"/>
              </w:rPr>
            </w:pPr>
            <w:r w:rsidRPr="00736CB9">
              <w:rPr>
                <w:rFonts w:hint="eastAsia"/>
                <w:b/>
                <w:bCs/>
                <w:lang w:val="en-GB" w:eastAsia="ja-JP"/>
              </w:rPr>
              <w:t>備考</w:t>
            </w:r>
          </w:p>
        </w:tc>
      </w:tr>
      <w:tr w:rsidR="00DA6FF0" w:rsidRPr="00736CB9" w:rsidTr="00F8166B">
        <w:trPr>
          <w:trHeight w:val="1036"/>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242E40" w:rsidP="00440117">
            <w:pPr>
              <w:spacing w:line="312" w:lineRule="auto"/>
              <w:rPr>
                <w:b/>
                <w:lang w:val="vi-VN" w:eastAsia="ja-JP"/>
              </w:rPr>
            </w:pPr>
            <w:r w:rsidRPr="00736CB9">
              <w:rPr>
                <w:rStyle w:val="shorttext"/>
                <w:rFonts w:hint="eastAsia"/>
                <w:b/>
              </w:rPr>
              <w:t>企業所得税</w:t>
            </w:r>
          </w:p>
        </w:tc>
        <w:tc>
          <w:tcPr>
            <w:tcW w:w="5245"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242E40" w:rsidP="00440117">
            <w:pPr>
              <w:spacing w:line="312" w:lineRule="auto"/>
              <w:rPr>
                <w:lang w:val="vi-VN" w:eastAsia="ja-JP"/>
              </w:rPr>
            </w:pPr>
            <w:r w:rsidRPr="00736CB9">
              <w:rPr>
                <w:rStyle w:val="shorttext"/>
                <w:lang w:eastAsia="ja-JP"/>
              </w:rPr>
              <w:t>10</w:t>
            </w:r>
            <w:r w:rsidRPr="00736CB9">
              <w:rPr>
                <w:rStyle w:val="shorttext"/>
                <w:rFonts w:hint="eastAsia"/>
                <w:lang w:eastAsia="ja-JP"/>
              </w:rPr>
              <w:t>％（</w:t>
            </w:r>
            <w:r w:rsidRPr="00736CB9">
              <w:rPr>
                <w:rStyle w:val="shorttext"/>
                <w:lang w:eastAsia="ja-JP"/>
              </w:rPr>
              <w:t>15</w:t>
            </w:r>
            <w:r w:rsidRPr="00736CB9">
              <w:rPr>
                <w:rStyle w:val="shorttext"/>
                <w:rFonts w:hint="eastAsia"/>
                <w:lang w:eastAsia="ja-JP"/>
              </w:rPr>
              <w:t>年以内の優遇税率）</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DA6FF0" w:rsidP="00440117">
            <w:pPr>
              <w:spacing w:line="312" w:lineRule="auto"/>
              <w:rPr>
                <w:lang w:val="vi-VN" w:eastAsia="ja-JP"/>
              </w:rPr>
            </w:pPr>
            <w:r w:rsidRPr="00736CB9">
              <w:rPr>
                <w:lang w:eastAsia="ja-JP"/>
              </w:rPr>
              <w:t>20%</w:t>
            </w:r>
          </w:p>
        </w:tc>
        <w:tc>
          <w:tcPr>
            <w:tcW w:w="2693"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242E40" w:rsidRPr="00736CB9" w:rsidRDefault="00242E40" w:rsidP="00440117">
            <w:pPr>
              <w:spacing w:line="312" w:lineRule="auto"/>
              <w:rPr>
                <w:lang w:eastAsia="ja-JP"/>
              </w:rPr>
            </w:pPr>
            <w:r w:rsidRPr="00736CB9">
              <w:rPr>
                <w:rFonts w:hint="eastAsia"/>
                <w:lang w:val="vi-VN" w:eastAsia="ja-JP"/>
              </w:rPr>
              <w:t>企業</w:t>
            </w:r>
            <w:r w:rsidRPr="00736CB9">
              <w:rPr>
                <w:rFonts w:hint="eastAsia"/>
                <w:lang w:eastAsia="ja-JP"/>
              </w:rPr>
              <w:t>が</w:t>
            </w:r>
            <w:r w:rsidR="00473890" w:rsidRPr="00736CB9">
              <w:rPr>
                <w:rFonts w:hint="eastAsia"/>
                <w:lang w:val="vi-VN" w:eastAsia="ja-JP"/>
              </w:rPr>
              <w:t>新規投資</w:t>
            </w:r>
            <w:r w:rsidR="00473890" w:rsidRPr="00736CB9">
              <w:rPr>
                <w:rFonts w:hint="eastAsia"/>
                <w:lang w:eastAsia="ja-JP"/>
              </w:rPr>
              <w:t>プロジェクトで</w:t>
            </w:r>
            <w:r w:rsidRPr="00736CB9">
              <w:rPr>
                <w:rFonts w:hint="eastAsia"/>
                <w:lang w:val="vi-VN" w:eastAsia="ja-JP"/>
              </w:rPr>
              <w:t>売</w:t>
            </w:r>
            <w:r w:rsidRPr="00736CB9">
              <w:rPr>
                <w:rFonts w:hint="eastAsia"/>
                <w:lang w:eastAsia="ja-JP"/>
              </w:rPr>
              <w:t>り</w:t>
            </w:r>
            <w:r w:rsidRPr="00736CB9">
              <w:rPr>
                <w:rFonts w:hint="eastAsia"/>
                <w:lang w:val="vi-VN" w:eastAsia="ja-JP"/>
              </w:rPr>
              <w:t>上</w:t>
            </w:r>
            <w:r w:rsidRPr="00736CB9">
              <w:rPr>
                <w:rFonts w:hint="eastAsia"/>
                <w:lang w:eastAsia="ja-JP"/>
              </w:rPr>
              <w:t>げを</w:t>
            </w:r>
            <w:r w:rsidRPr="00736CB9">
              <w:rPr>
                <w:rFonts w:hint="eastAsia"/>
                <w:lang w:val="vi-VN" w:eastAsia="ja-JP"/>
              </w:rPr>
              <w:t>取</w:t>
            </w:r>
            <w:r w:rsidRPr="00736CB9">
              <w:rPr>
                <w:rFonts w:hint="eastAsia"/>
                <w:lang w:eastAsia="ja-JP"/>
              </w:rPr>
              <w:t>る</w:t>
            </w:r>
            <w:r w:rsidRPr="00736CB9">
              <w:rPr>
                <w:rFonts w:hint="eastAsia"/>
                <w:lang w:val="vi-VN" w:eastAsia="ja-JP"/>
              </w:rPr>
              <w:t>初年</w:t>
            </w:r>
            <w:r w:rsidRPr="00736CB9">
              <w:rPr>
                <w:rFonts w:hint="eastAsia"/>
                <w:lang w:eastAsia="ja-JP"/>
              </w:rPr>
              <w:t>から当てはまる。</w:t>
            </w:r>
          </w:p>
          <w:p w:rsidR="00DA6FF0" w:rsidRPr="00736CB9" w:rsidRDefault="00242E40" w:rsidP="00440117">
            <w:pPr>
              <w:spacing w:line="312" w:lineRule="auto"/>
              <w:rPr>
                <w:lang w:val="vi-VN" w:eastAsia="ja-JP"/>
              </w:rPr>
            </w:pPr>
            <w:r w:rsidRPr="00736CB9">
              <w:rPr>
                <w:rStyle w:val="shorttext"/>
                <w:rFonts w:hint="eastAsia"/>
                <w:lang w:eastAsia="ja-JP"/>
              </w:rPr>
              <w:t>政令第</w:t>
            </w:r>
            <w:r w:rsidRPr="00736CB9">
              <w:rPr>
                <w:rStyle w:val="shorttext"/>
                <w:lang w:eastAsia="ja-JP"/>
              </w:rPr>
              <w:t>218/2013/ ND-CP</w:t>
            </w:r>
            <w:r w:rsidRPr="00736CB9">
              <w:rPr>
                <w:rStyle w:val="shorttext"/>
                <w:rFonts w:hint="eastAsia"/>
                <w:lang w:eastAsia="ja-JP"/>
              </w:rPr>
              <w:t>での規制による。</w:t>
            </w:r>
          </w:p>
        </w:tc>
      </w:tr>
      <w:tr w:rsidR="00DA6FF0" w:rsidRPr="00736CB9" w:rsidTr="00F8166B">
        <w:trPr>
          <w:trHeight w:val="1190"/>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rsidR="00DA6FF0" w:rsidRPr="00736CB9" w:rsidRDefault="00DA6FF0" w:rsidP="00440117">
            <w:pPr>
              <w:spacing w:line="312" w:lineRule="auto"/>
              <w:rPr>
                <w:b/>
                <w:lang w:val="vi-VN" w:eastAsia="ja-JP"/>
              </w:rPr>
            </w:pPr>
          </w:p>
        </w:tc>
        <w:tc>
          <w:tcPr>
            <w:tcW w:w="5245"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473890" w:rsidP="00440117">
            <w:pPr>
              <w:pStyle w:val="ListParagraph"/>
              <w:numPr>
                <w:ilvl w:val="0"/>
                <w:numId w:val="23"/>
              </w:numPr>
              <w:spacing w:line="312" w:lineRule="auto"/>
              <w:ind w:left="142" w:hanging="218"/>
              <w:rPr>
                <w:lang w:val="vi-VN" w:eastAsia="ja-JP"/>
              </w:rPr>
            </w:pPr>
            <w:r w:rsidRPr="00736CB9">
              <w:rPr>
                <w:rStyle w:val="shorttext"/>
                <w:lang w:eastAsia="ja-JP"/>
              </w:rPr>
              <w:t>4</w:t>
            </w:r>
            <w:r w:rsidRPr="00736CB9">
              <w:rPr>
                <w:rStyle w:val="shorttext"/>
                <w:rFonts w:hint="eastAsia"/>
                <w:lang w:eastAsia="ja-JP"/>
              </w:rPr>
              <w:t>年間の免除</w:t>
            </w:r>
          </w:p>
          <w:p w:rsidR="00DA6FF0" w:rsidRPr="00736CB9" w:rsidRDefault="00473890" w:rsidP="00440117">
            <w:pPr>
              <w:pStyle w:val="ListParagraph"/>
              <w:numPr>
                <w:ilvl w:val="0"/>
                <w:numId w:val="23"/>
              </w:numPr>
              <w:spacing w:line="312" w:lineRule="auto"/>
              <w:ind w:left="142" w:hanging="218"/>
              <w:rPr>
                <w:lang w:val="vi-VN" w:eastAsia="ja-JP"/>
              </w:rPr>
            </w:pPr>
            <w:r w:rsidRPr="00736CB9">
              <w:rPr>
                <w:rStyle w:val="shorttext"/>
                <w:rFonts w:hint="eastAsia"/>
                <w:lang w:eastAsia="ja-JP"/>
              </w:rPr>
              <w:t>次の</w:t>
            </w:r>
            <w:r w:rsidRPr="00736CB9">
              <w:rPr>
                <w:rStyle w:val="shorttext"/>
                <w:lang w:eastAsia="ja-JP"/>
              </w:rPr>
              <w:t>9</w:t>
            </w:r>
            <w:r w:rsidRPr="00736CB9">
              <w:rPr>
                <w:rStyle w:val="shorttext"/>
                <w:rFonts w:hint="eastAsia"/>
                <w:lang w:eastAsia="ja-JP"/>
              </w:rPr>
              <w:t>年間の削減</w:t>
            </w:r>
            <w:r w:rsidRPr="00736CB9">
              <w:rPr>
                <w:rStyle w:val="shorttext"/>
                <w:lang w:eastAsia="ja-JP"/>
              </w:rPr>
              <w:t>50</w:t>
            </w:r>
            <w:r w:rsidRPr="00736CB9">
              <w:rPr>
                <w:rStyle w:val="shorttext"/>
                <w:rFonts w:hint="eastAsia"/>
                <w:lang w:eastAsia="ja-JP"/>
              </w:rPr>
              <w:t>％</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DA6FF0" w:rsidRPr="00736CB9" w:rsidRDefault="00DA6FF0" w:rsidP="00440117">
            <w:pPr>
              <w:spacing w:line="312" w:lineRule="auto"/>
              <w:rPr>
                <w:lang w:val="vi-VN" w:eastAsia="ja-JP"/>
              </w:rPr>
            </w:pPr>
          </w:p>
        </w:tc>
        <w:tc>
          <w:tcPr>
            <w:tcW w:w="2693"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473890" w:rsidP="00440117">
            <w:pPr>
              <w:spacing w:line="312" w:lineRule="auto"/>
              <w:rPr>
                <w:lang w:val="vi-VN" w:eastAsia="ja-JP"/>
              </w:rPr>
            </w:pPr>
            <w:r w:rsidRPr="00736CB9">
              <w:rPr>
                <w:rStyle w:val="shorttext"/>
                <w:rFonts w:hint="eastAsia"/>
                <w:lang w:val="vi-VN" w:eastAsia="ja-JP"/>
              </w:rPr>
              <w:t>企業</w:t>
            </w:r>
            <w:r w:rsidRPr="00736CB9">
              <w:rPr>
                <w:rStyle w:val="shorttext"/>
                <w:rFonts w:hint="eastAsia"/>
                <w:lang w:eastAsia="ja-JP"/>
              </w:rPr>
              <w:t>が</w:t>
            </w:r>
            <w:r w:rsidRPr="00736CB9">
              <w:rPr>
                <w:rStyle w:val="shorttext"/>
                <w:rFonts w:hint="eastAsia"/>
                <w:lang w:val="vi-VN" w:eastAsia="ja-JP"/>
              </w:rPr>
              <w:t>投資</w:t>
            </w:r>
            <w:r w:rsidRPr="00736CB9">
              <w:rPr>
                <w:rStyle w:val="shorttext"/>
                <w:rFonts w:hint="eastAsia"/>
                <w:lang w:eastAsia="ja-JP"/>
              </w:rPr>
              <w:t>プロジェクトで</w:t>
            </w:r>
            <w:r w:rsidRPr="00736CB9">
              <w:rPr>
                <w:rStyle w:val="shorttext"/>
                <w:rFonts w:hint="eastAsia"/>
                <w:lang w:val="vi-VN" w:eastAsia="ja-JP"/>
              </w:rPr>
              <w:t>税引前利益</w:t>
            </w:r>
            <w:r w:rsidRPr="00736CB9">
              <w:rPr>
                <w:rStyle w:val="shorttext"/>
                <w:rFonts w:hint="eastAsia"/>
                <w:lang w:eastAsia="ja-JP"/>
              </w:rPr>
              <w:t>を</w:t>
            </w:r>
            <w:r w:rsidRPr="00736CB9">
              <w:rPr>
                <w:rStyle w:val="shorttext"/>
                <w:rFonts w:hint="eastAsia"/>
                <w:lang w:val="vi-VN" w:eastAsia="ja-JP"/>
              </w:rPr>
              <w:t>有</w:t>
            </w:r>
            <w:r w:rsidRPr="00736CB9">
              <w:rPr>
                <w:rStyle w:val="shorttext"/>
                <w:rFonts w:hint="eastAsia"/>
                <w:lang w:eastAsia="ja-JP"/>
              </w:rPr>
              <w:t>する初年から当てはまる。</w:t>
            </w:r>
          </w:p>
          <w:p w:rsidR="00DA6FF0" w:rsidRPr="00736CB9" w:rsidRDefault="00473890" w:rsidP="00440117">
            <w:pPr>
              <w:spacing w:line="312" w:lineRule="auto"/>
              <w:rPr>
                <w:lang w:val="vi-VN" w:eastAsia="ja-JP"/>
              </w:rPr>
            </w:pPr>
            <w:r w:rsidRPr="00736CB9">
              <w:rPr>
                <w:rStyle w:val="shorttext"/>
                <w:rFonts w:hint="eastAsia"/>
                <w:lang w:val="vi-VN" w:eastAsia="ja-JP"/>
              </w:rPr>
              <w:t>政令第</w:t>
            </w:r>
            <w:r w:rsidRPr="00736CB9">
              <w:rPr>
                <w:rStyle w:val="shorttext"/>
                <w:lang w:val="vi-VN" w:eastAsia="ja-JP"/>
              </w:rPr>
              <w:t>218/2013/ ND-CP</w:t>
            </w:r>
            <w:r w:rsidRPr="00736CB9">
              <w:rPr>
                <w:rStyle w:val="shorttext"/>
                <w:rFonts w:hint="eastAsia"/>
                <w:lang w:eastAsia="ja-JP"/>
              </w:rPr>
              <w:t>での</w:t>
            </w:r>
            <w:r w:rsidRPr="00736CB9">
              <w:rPr>
                <w:rStyle w:val="shorttext"/>
                <w:rFonts w:hint="eastAsia"/>
                <w:lang w:val="vi-VN" w:eastAsia="ja-JP"/>
              </w:rPr>
              <w:t>規制</w:t>
            </w:r>
            <w:r w:rsidRPr="00736CB9">
              <w:rPr>
                <w:rStyle w:val="shorttext"/>
                <w:rFonts w:hint="eastAsia"/>
                <w:lang w:eastAsia="ja-JP"/>
              </w:rPr>
              <w:t>による</w:t>
            </w:r>
            <w:r w:rsidRPr="00736CB9">
              <w:rPr>
                <w:rStyle w:val="shorttext"/>
                <w:rFonts w:hint="eastAsia"/>
                <w:lang w:val="vi-VN" w:eastAsia="ja-JP"/>
              </w:rPr>
              <w:t>。</w:t>
            </w:r>
          </w:p>
        </w:tc>
      </w:tr>
      <w:tr w:rsidR="00DA6FF0" w:rsidRPr="00736CB9" w:rsidTr="00F8166B">
        <w:trPr>
          <w:trHeight w:val="1140"/>
        </w:trPr>
        <w:tc>
          <w:tcPr>
            <w:tcW w:w="1124"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473890" w:rsidP="00440117">
            <w:pPr>
              <w:spacing w:line="312" w:lineRule="auto"/>
              <w:rPr>
                <w:b/>
                <w:lang w:val="vi-VN" w:eastAsia="ja-JP"/>
              </w:rPr>
            </w:pPr>
            <w:r w:rsidRPr="00736CB9">
              <w:rPr>
                <w:rStyle w:val="shorttext"/>
                <w:rFonts w:hint="eastAsia"/>
                <w:b/>
              </w:rPr>
              <w:t>輸出入税</w:t>
            </w:r>
          </w:p>
        </w:tc>
        <w:tc>
          <w:tcPr>
            <w:tcW w:w="5245"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473890" w:rsidP="00440117">
            <w:pPr>
              <w:spacing w:line="312" w:lineRule="auto"/>
              <w:rPr>
                <w:b/>
                <w:lang w:val="vi-VN" w:eastAsia="ja-JP"/>
              </w:rPr>
            </w:pPr>
            <w:r w:rsidRPr="00736CB9">
              <w:rPr>
                <w:rStyle w:val="shorttext"/>
                <w:rFonts w:hint="eastAsia"/>
                <w:b/>
                <w:lang w:eastAsia="ja-JP"/>
              </w:rPr>
              <w:t>輸出関税、輸入関税に対する対象外の製品：</w:t>
            </w:r>
          </w:p>
          <w:p w:rsidR="00DA6FF0" w:rsidRPr="00736CB9" w:rsidRDefault="00473890" w:rsidP="00440117">
            <w:pPr>
              <w:pStyle w:val="ListParagraph"/>
              <w:numPr>
                <w:ilvl w:val="0"/>
                <w:numId w:val="23"/>
              </w:numPr>
              <w:spacing w:line="312" w:lineRule="auto"/>
              <w:ind w:left="142" w:hanging="218"/>
              <w:rPr>
                <w:rStyle w:val="shorttext"/>
                <w:lang w:eastAsia="ja-JP"/>
              </w:rPr>
            </w:pPr>
            <w:r w:rsidRPr="00736CB9">
              <w:rPr>
                <w:rStyle w:val="shorttext"/>
                <w:rFonts w:hint="eastAsia"/>
                <w:lang w:eastAsia="ja-JP"/>
              </w:rPr>
              <w:t>海外への非関税ゾーンから輸出品。</w:t>
            </w:r>
          </w:p>
          <w:p w:rsidR="00DA6FF0" w:rsidRPr="00736CB9" w:rsidRDefault="004D3B92" w:rsidP="00440117">
            <w:pPr>
              <w:pStyle w:val="ListParagraph"/>
              <w:numPr>
                <w:ilvl w:val="0"/>
                <w:numId w:val="23"/>
              </w:numPr>
              <w:spacing w:line="312" w:lineRule="auto"/>
              <w:ind w:left="142" w:hanging="218"/>
              <w:rPr>
                <w:lang w:eastAsia="ja-JP"/>
              </w:rPr>
            </w:pPr>
            <w:r w:rsidRPr="00736CB9">
              <w:rPr>
                <w:rStyle w:val="shorttext"/>
                <w:rFonts w:hint="eastAsia"/>
                <w:lang w:eastAsia="ja-JP"/>
              </w:rPr>
              <w:t>非関税ゾーンでのみ使用するための非関税ゾーンに海外から輸入した製品</w:t>
            </w:r>
            <w:r w:rsidR="00473890" w:rsidRPr="00736CB9">
              <w:rPr>
                <w:rStyle w:val="shorttext"/>
                <w:rFonts w:hint="eastAsia"/>
                <w:lang w:eastAsia="ja-JP"/>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DA6FF0" w:rsidP="00440117">
            <w:pPr>
              <w:spacing w:line="312" w:lineRule="auto"/>
              <w:rPr>
                <w:lang w:val="vi-VN" w:eastAsia="ja-JP"/>
              </w:rPr>
            </w:pPr>
          </w:p>
        </w:tc>
        <w:tc>
          <w:tcPr>
            <w:tcW w:w="2693"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4D3B92" w:rsidP="00440117">
            <w:pPr>
              <w:spacing w:line="312" w:lineRule="auto"/>
              <w:rPr>
                <w:lang w:val="vi-VN" w:eastAsia="ja-JP"/>
              </w:rPr>
            </w:pPr>
            <w:r w:rsidRPr="00736CB9">
              <w:rPr>
                <w:rStyle w:val="shorttext"/>
                <w:rFonts w:hint="eastAsia"/>
                <w:lang w:val="vi-VN" w:eastAsia="ja-JP"/>
              </w:rPr>
              <w:t>政令第</w:t>
            </w:r>
            <w:r w:rsidRPr="00736CB9">
              <w:rPr>
                <w:lang w:val="vi-VN" w:eastAsia="ja-JP"/>
              </w:rPr>
              <w:t>87/2010/ND-CP</w:t>
            </w:r>
            <w:r w:rsidRPr="00736CB9">
              <w:rPr>
                <w:rStyle w:val="shorttext"/>
                <w:lang w:val="vi-VN" w:eastAsia="ja-JP"/>
              </w:rPr>
              <w:t xml:space="preserve"> </w:t>
            </w:r>
            <w:r w:rsidRPr="00736CB9">
              <w:rPr>
                <w:rStyle w:val="shorttext"/>
                <w:rFonts w:hint="eastAsia"/>
                <w:lang w:eastAsia="ja-JP"/>
              </w:rPr>
              <w:t>での</w:t>
            </w:r>
            <w:r w:rsidRPr="00736CB9">
              <w:rPr>
                <w:rStyle w:val="shorttext"/>
                <w:rFonts w:hint="eastAsia"/>
                <w:lang w:val="vi-VN" w:eastAsia="ja-JP"/>
              </w:rPr>
              <w:t>規制</w:t>
            </w:r>
            <w:r w:rsidRPr="00736CB9">
              <w:rPr>
                <w:rStyle w:val="shorttext"/>
                <w:rFonts w:hint="eastAsia"/>
                <w:lang w:eastAsia="ja-JP"/>
              </w:rPr>
              <w:t>による</w:t>
            </w:r>
            <w:r w:rsidRPr="00736CB9">
              <w:rPr>
                <w:rStyle w:val="shorttext"/>
                <w:rFonts w:hint="eastAsia"/>
                <w:lang w:val="vi-VN" w:eastAsia="ja-JP"/>
              </w:rPr>
              <w:t>。</w:t>
            </w:r>
            <w:r w:rsidR="00DA6FF0" w:rsidRPr="00736CB9">
              <w:rPr>
                <w:lang w:val="vi-VN" w:eastAsia="ja-JP"/>
              </w:rPr>
              <w:t xml:space="preserve"> </w:t>
            </w:r>
          </w:p>
        </w:tc>
      </w:tr>
      <w:tr w:rsidR="00DA6FF0" w:rsidRPr="00736CB9" w:rsidTr="00F8166B">
        <w:trPr>
          <w:trHeight w:val="1108"/>
        </w:trPr>
        <w:tc>
          <w:tcPr>
            <w:tcW w:w="1124" w:type="dxa"/>
            <w:tcBorders>
              <w:top w:val="single" w:sz="8" w:space="0" w:color="000000"/>
              <w:left w:val="single" w:sz="8" w:space="0" w:color="000000"/>
              <w:bottom w:val="single" w:sz="8" w:space="0" w:color="000000"/>
              <w:right w:val="single" w:sz="8" w:space="0" w:color="000000"/>
            </w:tcBorders>
            <w:shd w:val="clear" w:color="auto" w:fill="92D050"/>
            <w:tcMar>
              <w:top w:w="74" w:type="dxa"/>
              <w:left w:w="142" w:type="dxa"/>
              <w:bottom w:w="74" w:type="dxa"/>
              <w:right w:w="142" w:type="dxa"/>
            </w:tcMar>
            <w:vAlign w:val="center"/>
            <w:hideMark/>
          </w:tcPr>
          <w:p w:rsidR="00DA6FF0" w:rsidRPr="00736CB9" w:rsidRDefault="004D3B92" w:rsidP="00440117">
            <w:pPr>
              <w:spacing w:line="312" w:lineRule="auto"/>
              <w:rPr>
                <w:b/>
                <w:lang w:val="vi-VN" w:eastAsia="ja-JP"/>
              </w:rPr>
            </w:pPr>
            <w:r w:rsidRPr="00736CB9">
              <w:rPr>
                <w:rStyle w:val="shorttext"/>
                <w:rFonts w:hint="eastAsia"/>
                <w:b/>
              </w:rPr>
              <w:t>付加価値税</w:t>
            </w:r>
          </w:p>
        </w:tc>
        <w:tc>
          <w:tcPr>
            <w:tcW w:w="5245" w:type="dxa"/>
            <w:tcBorders>
              <w:top w:val="single" w:sz="8" w:space="0" w:color="000000"/>
              <w:left w:val="single" w:sz="8" w:space="0" w:color="000000"/>
              <w:bottom w:val="single" w:sz="8" w:space="0" w:color="000000"/>
              <w:right w:val="single" w:sz="8" w:space="0" w:color="000000"/>
            </w:tcBorders>
            <w:shd w:val="clear" w:color="auto" w:fill="92D050"/>
            <w:tcMar>
              <w:top w:w="74" w:type="dxa"/>
              <w:left w:w="142" w:type="dxa"/>
              <w:bottom w:w="74" w:type="dxa"/>
              <w:right w:w="142" w:type="dxa"/>
            </w:tcMar>
            <w:vAlign w:val="center"/>
            <w:hideMark/>
          </w:tcPr>
          <w:p w:rsidR="00DA6FF0" w:rsidRPr="00736CB9" w:rsidRDefault="004D3B92" w:rsidP="00440117">
            <w:pPr>
              <w:pStyle w:val="ListParagraph"/>
              <w:numPr>
                <w:ilvl w:val="0"/>
                <w:numId w:val="23"/>
              </w:numPr>
              <w:spacing w:line="312" w:lineRule="auto"/>
              <w:ind w:left="142" w:hanging="218"/>
              <w:rPr>
                <w:rStyle w:val="shorttext"/>
                <w:lang w:eastAsia="ja-JP"/>
              </w:rPr>
            </w:pPr>
            <w:r w:rsidRPr="00736CB9">
              <w:rPr>
                <w:rStyle w:val="shorttext"/>
                <w:rFonts w:hint="eastAsia"/>
                <w:lang w:eastAsia="ja-JP"/>
              </w:rPr>
              <w:t>外国のパーティーと非関税ゾーンの</w:t>
            </w:r>
            <w:r w:rsidR="005C1419" w:rsidRPr="00736CB9">
              <w:rPr>
                <w:rStyle w:val="shorttext"/>
                <w:rFonts w:hint="eastAsia"/>
                <w:lang w:eastAsia="ja-JP"/>
              </w:rPr>
              <w:t>間または</w:t>
            </w:r>
            <w:r w:rsidRPr="00736CB9">
              <w:rPr>
                <w:rStyle w:val="shorttext"/>
                <w:rFonts w:hint="eastAsia"/>
                <w:lang w:eastAsia="ja-JP"/>
              </w:rPr>
              <w:t>非関税ゾーン間の購入や販売商品</w:t>
            </w:r>
            <w:r w:rsidR="005C1419" w:rsidRPr="00736CB9">
              <w:rPr>
                <w:rStyle w:val="shorttext"/>
                <w:rFonts w:hint="eastAsia"/>
                <w:lang w:eastAsia="ja-JP"/>
              </w:rPr>
              <w:t>・サービス</w:t>
            </w:r>
            <w:r w:rsidRPr="00736CB9">
              <w:rPr>
                <w:rStyle w:val="shorttext"/>
                <w:rFonts w:hint="eastAsia"/>
                <w:lang w:eastAsia="ja-JP"/>
              </w:rPr>
              <w:t>が、付加価値税に対し対象外である。</w:t>
            </w:r>
          </w:p>
          <w:p w:rsidR="00DA6FF0" w:rsidRPr="00736CB9" w:rsidRDefault="005C1419" w:rsidP="00440117">
            <w:pPr>
              <w:pStyle w:val="ListParagraph"/>
              <w:numPr>
                <w:ilvl w:val="0"/>
                <w:numId w:val="23"/>
              </w:numPr>
              <w:spacing w:line="312" w:lineRule="auto"/>
              <w:ind w:left="142" w:hanging="218"/>
              <w:rPr>
                <w:lang w:val="vi-VN" w:eastAsia="ja-JP"/>
              </w:rPr>
            </w:pPr>
            <w:r w:rsidRPr="00736CB9">
              <w:rPr>
                <w:rStyle w:val="shorttext"/>
                <w:rFonts w:hint="eastAsia"/>
                <w:lang w:eastAsia="ja-JP"/>
              </w:rPr>
              <w:t>非関税ゾーンで販売され、供給された製品・サービスは</w:t>
            </w:r>
            <w:r w:rsidRPr="00736CB9">
              <w:rPr>
                <w:rStyle w:val="shorttext"/>
                <w:lang w:eastAsia="ja-JP"/>
              </w:rPr>
              <w:t>0</w:t>
            </w:r>
            <w:r w:rsidRPr="00736CB9">
              <w:rPr>
                <w:rStyle w:val="shorttext"/>
                <w:rFonts w:hint="eastAsia"/>
                <w:lang w:eastAsia="ja-JP"/>
              </w:rPr>
              <w:t>％の付加価値税を当てはまる。</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4" w:type="dxa"/>
              <w:left w:w="142" w:type="dxa"/>
              <w:bottom w:w="74" w:type="dxa"/>
              <w:right w:w="142" w:type="dxa"/>
            </w:tcMar>
            <w:vAlign w:val="center"/>
            <w:hideMark/>
          </w:tcPr>
          <w:p w:rsidR="00DA6FF0" w:rsidRPr="00736CB9" w:rsidRDefault="00DA6FF0" w:rsidP="00440117">
            <w:pPr>
              <w:spacing w:line="312" w:lineRule="auto"/>
              <w:rPr>
                <w:lang w:val="vi-VN" w:eastAsia="ja-JP"/>
              </w:rPr>
            </w:pPr>
          </w:p>
        </w:tc>
        <w:tc>
          <w:tcPr>
            <w:tcW w:w="2693" w:type="dxa"/>
            <w:tcBorders>
              <w:top w:val="single" w:sz="8" w:space="0" w:color="000000"/>
              <w:left w:val="single" w:sz="8" w:space="0" w:color="000000"/>
              <w:bottom w:val="single" w:sz="8" w:space="0" w:color="000000"/>
              <w:right w:val="single" w:sz="8" w:space="0" w:color="000000"/>
            </w:tcBorders>
            <w:shd w:val="clear" w:color="auto" w:fill="92D050"/>
            <w:tcMar>
              <w:top w:w="74" w:type="dxa"/>
              <w:left w:w="142" w:type="dxa"/>
              <w:bottom w:w="74" w:type="dxa"/>
              <w:right w:w="142" w:type="dxa"/>
            </w:tcMar>
            <w:vAlign w:val="center"/>
            <w:hideMark/>
          </w:tcPr>
          <w:p w:rsidR="00DA6FF0" w:rsidRPr="00736CB9" w:rsidRDefault="005C1419" w:rsidP="00440117">
            <w:pPr>
              <w:spacing w:line="312" w:lineRule="auto"/>
              <w:rPr>
                <w:lang w:val="vi-VN" w:eastAsia="ja-JP"/>
              </w:rPr>
            </w:pPr>
            <w:r w:rsidRPr="00736CB9">
              <w:rPr>
                <w:rStyle w:val="shorttext"/>
                <w:rFonts w:hint="eastAsia"/>
                <w:lang w:val="vi-VN" w:eastAsia="ja-JP"/>
              </w:rPr>
              <w:t>政令第</w:t>
            </w:r>
            <w:r w:rsidRPr="00736CB9">
              <w:rPr>
                <w:lang w:val="vi-VN" w:eastAsia="ja-JP"/>
              </w:rPr>
              <w:t>209/2013/ND-CP</w:t>
            </w:r>
            <w:r w:rsidRPr="00736CB9">
              <w:rPr>
                <w:rStyle w:val="shorttext"/>
                <w:rFonts w:hint="eastAsia"/>
                <w:lang w:eastAsia="ja-JP"/>
              </w:rPr>
              <w:t>での</w:t>
            </w:r>
            <w:r w:rsidRPr="00736CB9">
              <w:rPr>
                <w:rStyle w:val="shorttext"/>
                <w:rFonts w:hint="eastAsia"/>
                <w:lang w:val="vi-VN" w:eastAsia="ja-JP"/>
              </w:rPr>
              <w:t>規制</w:t>
            </w:r>
            <w:r w:rsidRPr="00736CB9">
              <w:rPr>
                <w:rStyle w:val="shorttext"/>
                <w:rFonts w:hint="eastAsia"/>
                <w:lang w:eastAsia="ja-JP"/>
              </w:rPr>
              <w:t>による</w:t>
            </w:r>
            <w:r w:rsidRPr="00736CB9">
              <w:rPr>
                <w:rStyle w:val="shorttext"/>
                <w:rFonts w:hint="eastAsia"/>
                <w:lang w:val="vi-VN" w:eastAsia="ja-JP"/>
              </w:rPr>
              <w:t>。</w:t>
            </w:r>
            <w:r w:rsidR="00DA6FF0" w:rsidRPr="00736CB9">
              <w:rPr>
                <w:lang w:val="vi-VN" w:eastAsia="ja-JP"/>
              </w:rPr>
              <w:t xml:space="preserve"> </w:t>
            </w:r>
          </w:p>
        </w:tc>
      </w:tr>
      <w:tr w:rsidR="00DA6FF0" w:rsidRPr="00736CB9" w:rsidTr="00F8166B">
        <w:trPr>
          <w:trHeight w:val="615"/>
        </w:trPr>
        <w:tc>
          <w:tcPr>
            <w:tcW w:w="1124"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5C1419" w:rsidP="00440117">
            <w:pPr>
              <w:spacing w:line="312" w:lineRule="auto"/>
              <w:rPr>
                <w:b/>
                <w:lang w:val="vi-VN" w:eastAsia="ja-JP"/>
              </w:rPr>
            </w:pPr>
            <w:r w:rsidRPr="00736CB9">
              <w:rPr>
                <w:rStyle w:val="shorttext"/>
                <w:rFonts w:hint="eastAsia"/>
                <w:b/>
              </w:rPr>
              <w:lastRenderedPageBreak/>
              <w:t>特別消費税</w:t>
            </w:r>
          </w:p>
        </w:tc>
        <w:tc>
          <w:tcPr>
            <w:tcW w:w="5245"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5C1419" w:rsidP="00440117">
            <w:pPr>
              <w:pStyle w:val="ListParagraph"/>
              <w:spacing w:line="312" w:lineRule="auto"/>
              <w:ind w:left="142"/>
              <w:rPr>
                <w:rStyle w:val="shorttext"/>
                <w:b/>
                <w:lang w:eastAsia="ja-JP"/>
              </w:rPr>
            </w:pPr>
            <w:r w:rsidRPr="00736CB9">
              <w:rPr>
                <w:rStyle w:val="shorttext"/>
                <w:rFonts w:hint="eastAsia"/>
                <w:b/>
                <w:lang w:eastAsia="ja-JP"/>
              </w:rPr>
              <w:t>特別消費税に対し対象外の製品：</w:t>
            </w:r>
          </w:p>
          <w:p w:rsidR="005C1419" w:rsidRPr="00736CB9" w:rsidRDefault="005C1419" w:rsidP="00440117">
            <w:pPr>
              <w:pStyle w:val="ListParagraph"/>
              <w:numPr>
                <w:ilvl w:val="0"/>
                <w:numId w:val="23"/>
              </w:numPr>
              <w:spacing w:line="312" w:lineRule="auto"/>
              <w:ind w:left="142" w:hanging="218"/>
              <w:rPr>
                <w:rStyle w:val="shorttext"/>
                <w:lang w:eastAsia="ja-JP"/>
              </w:rPr>
            </w:pPr>
            <w:r w:rsidRPr="00736CB9">
              <w:rPr>
                <w:rStyle w:val="shorttext"/>
                <w:rFonts w:hint="eastAsia"/>
                <w:lang w:eastAsia="ja-JP"/>
              </w:rPr>
              <w:t>非関税ゾーンに海外から輸入した商品。</w:t>
            </w:r>
          </w:p>
          <w:p w:rsidR="00DA6FF0" w:rsidRPr="00736CB9" w:rsidRDefault="005C1419" w:rsidP="00440117">
            <w:pPr>
              <w:pStyle w:val="ListParagraph"/>
              <w:numPr>
                <w:ilvl w:val="0"/>
                <w:numId w:val="23"/>
              </w:numPr>
              <w:spacing w:line="312" w:lineRule="auto"/>
              <w:ind w:left="142" w:hanging="218"/>
              <w:rPr>
                <w:rStyle w:val="shorttext"/>
                <w:lang w:eastAsia="ja-JP"/>
              </w:rPr>
            </w:pPr>
            <w:r w:rsidRPr="00736CB9">
              <w:rPr>
                <w:rStyle w:val="shorttext"/>
                <w:rFonts w:hint="eastAsia"/>
                <w:lang w:eastAsia="ja-JP"/>
              </w:rPr>
              <w:t>非関税ゾーンのみで使用するための非関税ゾーンに内陸から販売した商品。</w:t>
            </w:r>
          </w:p>
          <w:p w:rsidR="00DA6FF0" w:rsidRPr="00736CB9" w:rsidRDefault="00F8166B" w:rsidP="00440117">
            <w:pPr>
              <w:pStyle w:val="ListParagraph"/>
              <w:numPr>
                <w:ilvl w:val="0"/>
                <w:numId w:val="23"/>
              </w:numPr>
              <w:spacing w:line="312" w:lineRule="auto"/>
              <w:ind w:left="142" w:hanging="218"/>
              <w:rPr>
                <w:rStyle w:val="shorttext"/>
                <w:lang w:eastAsia="ja-JP"/>
              </w:rPr>
            </w:pPr>
            <w:r w:rsidRPr="00736CB9">
              <w:rPr>
                <w:rStyle w:val="shorttext"/>
                <w:lang w:eastAsia="ja-JP"/>
              </w:rPr>
              <w:t>24</w:t>
            </w:r>
            <w:r w:rsidRPr="00736CB9">
              <w:rPr>
                <w:rStyle w:val="shorttext"/>
                <w:rFonts w:hint="eastAsia"/>
                <w:lang w:eastAsia="ja-JP"/>
              </w:rPr>
              <w:t>席以内の車を除いて、非関税ゾーン間で取引した</w:t>
            </w:r>
            <w:r w:rsidR="005C1419" w:rsidRPr="00736CB9">
              <w:rPr>
                <w:rStyle w:val="shorttext"/>
                <w:rFonts w:hint="eastAsia"/>
                <w:lang w:eastAsia="ja-JP"/>
              </w:rPr>
              <w:t>商品</w:t>
            </w:r>
            <w:r w:rsidRPr="00736CB9">
              <w:rPr>
                <w:rStyle w:val="shorttext"/>
                <w:rFonts w:hint="eastAsia"/>
                <w:lang w:eastAsia="ja-JP"/>
              </w:rPr>
              <w:t>。</w:t>
            </w:r>
            <w:r w:rsidR="00DA6FF0" w:rsidRPr="00736CB9">
              <w:rPr>
                <w:rStyle w:val="shorttext"/>
                <w:lang w:eastAsia="ja-JP"/>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DA6FF0" w:rsidP="00440117">
            <w:pPr>
              <w:spacing w:line="312" w:lineRule="auto"/>
              <w:rPr>
                <w:lang w:val="vi-VN" w:eastAsia="ja-JP"/>
              </w:rPr>
            </w:pPr>
          </w:p>
        </w:tc>
        <w:tc>
          <w:tcPr>
            <w:tcW w:w="2693"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F8166B" w:rsidP="00440117">
            <w:pPr>
              <w:spacing w:line="312" w:lineRule="auto"/>
              <w:rPr>
                <w:lang w:val="vi-VN" w:eastAsia="ja-JP"/>
              </w:rPr>
            </w:pPr>
            <w:r w:rsidRPr="00736CB9">
              <w:rPr>
                <w:rStyle w:val="shorttext"/>
                <w:rFonts w:hint="eastAsia"/>
                <w:lang w:val="vi-VN" w:eastAsia="ja-JP"/>
              </w:rPr>
              <w:t>政令第</w:t>
            </w:r>
            <w:r w:rsidRPr="00736CB9">
              <w:rPr>
                <w:lang w:val="vi-VN" w:eastAsia="ja-JP"/>
              </w:rPr>
              <w:t>26/2009/ND-CP</w:t>
            </w:r>
            <w:r w:rsidRPr="00736CB9">
              <w:rPr>
                <w:rFonts w:hint="eastAsia"/>
                <w:lang w:eastAsia="ja-JP"/>
              </w:rPr>
              <w:t>と</w:t>
            </w:r>
            <w:r w:rsidRPr="00736CB9">
              <w:rPr>
                <w:rStyle w:val="shorttext"/>
                <w:rFonts w:hint="eastAsia"/>
                <w:lang w:val="vi-VN" w:eastAsia="ja-JP"/>
              </w:rPr>
              <w:t>政令第</w:t>
            </w:r>
            <w:r w:rsidRPr="00736CB9">
              <w:rPr>
                <w:lang w:val="vi-VN" w:eastAsia="ja-JP"/>
              </w:rPr>
              <w:t xml:space="preserve">113/2011/ND-CP </w:t>
            </w:r>
            <w:r w:rsidRPr="00736CB9">
              <w:rPr>
                <w:rStyle w:val="shorttext"/>
                <w:rFonts w:hint="eastAsia"/>
                <w:lang w:eastAsia="ja-JP"/>
              </w:rPr>
              <w:t>での</w:t>
            </w:r>
            <w:r w:rsidRPr="00736CB9">
              <w:rPr>
                <w:rStyle w:val="shorttext"/>
                <w:rFonts w:hint="eastAsia"/>
                <w:lang w:val="vi-VN" w:eastAsia="ja-JP"/>
              </w:rPr>
              <w:t>規制</w:t>
            </w:r>
            <w:r w:rsidRPr="00736CB9">
              <w:rPr>
                <w:rStyle w:val="shorttext"/>
                <w:rFonts w:hint="eastAsia"/>
                <w:lang w:eastAsia="ja-JP"/>
              </w:rPr>
              <w:t>による</w:t>
            </w:r>
            <w:r w:rsidRPr="00736CB9">
              <w:rPr>
                <w:rStyle w:val="shorttext"/>
                <w:rFonts w:hint="eastAsia"/>
                <w:lang w:val="vi-VN" w:eastAsia="ja-JP"/>
              </w:rPr>
              <w:t>。</w:t>
            </w:r>
          </w:p>
        </w:tc>
      </w:tr>
      <w:tr w:rsidR="00DA6FF0" w:rsidRPr="00736CB9" w:rsidTr="00F8166B">
        <w:trPr>
          <w:trHeight w:val="3028"/>
        </w:trPr>
        <w:tc>
          <w:tcPr>
            <w:tcW w:w="1124" w:type="dxa"/>
            <w:tcBorders>
              <w:top w:val="single" w:sz="8" w:space="0" w:color="000000"/>
              <w:left w:val="single" w:sz="8" w:space="0" w:color="000000"/>
              <w:bottom w:val="single" w:sz="8" w:space="0" w:color="000000"/>
              <w:right w:val="single" w:sz="8" w:space="0" w:color="000000"/>
            </w:tcBorders>
            <w:shd w:val="clear" w:color="auto" w:fill="92D050"/>
            <w:tcMar>
              <w:top w:w="74" w:type="dxa"/>
              <w:left w:w="142" w:type="dxa"/>
              <w:bottom w:w="74" w:type="dxa"/>
              <w:right w:w="142" w:type="dxa"/>
            </w:tcMar>
            <w:vAlign w:val="center"/>
            <w:hideMark/>
          </w:tcPr>
          <w:p w:rsidR="00DA6FF0" w:rsidRPr="00736CB9" w:rsidRDefault="00F8166B" w:rsidP="00440117">
            <w:pPr>
              <w:spacing w:line="312" w:lineRule="auto"/>
              <w:rPr>
                <w:b/>
                <w:lang w:val="vi-VN" w:eastAsia="ja-JP"/>
              </w:rPr>
            </w:pPr>
            <w:r w:rsidRPr="00736CB9">
              <w:rPr>
                <w:rStyle w:val="shorttext"/>
                <w:rFonts w:hint="eastAsia"/>
                <w:b/>
              </w:rPr>
              <w:t>地代や水面賃貸</w:t>
            </w:r>
          </w:p>
        </w:tc>
        <w:tc>
          <w:tcPr>
            <w:tcW w:w="5245" w:type="dxa"/>
            <w:tcBorders>
              <w:top w:val="single" w:sz="8" w:space="0" w:color="000000"/>
              <w:left w:val="single" w:sz="8" w:space="0" w:color="000000"/>
              <w:bottom w:val="single" w:sz="8" w:space="0" w:color="000000"/>
              <w:right w:val="single" w:sz="8" w:space="0" w:color="000000"/>
            </w:tcBorders>
            <w:shd w:val="clear" w:color="auto" w:fill="92D050"/>
            <w:tcMar>
              <w:top w:w="74" w:type="dxa"/>
              <w:left w:w="142" w:type="dxa"/>
              <w:bottom w:w="74" w:type="dxa"/>
              <w:right w:w="142" w:type="dxa"/>
            </w:tcMar>
            <w:vAlign w:val="center"/>
            <w:hideMark/>
          </w:tcPr>
          <w:p w:rsidR="00DA6FF0" w:rsidRPr="00736CB9" w:rsidRDefault="00F8166B" w:rsidP="00440117">
            <w:pPr>
              <w:spacing w:line="312" w:lineRule="auto"/>
              <w:rPr>
                <w:b/>
                <w:lang w:val="vi-VN" w:eastAsia="ja-JP"/>
              </w:rPr>
            </w:pPr>
            <w:r w:rsidRPr="00736CB9">
              <w:rPr>
                <w:rStyle w:val="shorttext"/>
                <w:rFonts w:hint="eastAsia"/>
                <w:b/>
                <w:lang w:val="vi-VN" w:eastAsia="ja-JP"/>
              </w:rPr>
              <w:t>以下</w:t>
            </w:r>
            <w:r w:rsidRPr="00736CB9">
              <w:rPr>
                <w:rStyle w:val="shorttext"/>
                <w:rFonts w:hint="eastAsia"/>
                <w:b/>
                <w:lang w:eastAsia="ja-JP"/>
              </w:rPr>
              <w:t>の</w:t>
            </w:r>
            <w:r w:rsidRPr="00736CB9">
              <w:rPr>
                <w:rStyle w:val="shorttext"/>
                <w:rFonts w:hint="eastAsia"/>
                <w:b/>
                <w:lang w:val="vi-VN" w:eastAsia="ja-JP"/>
              </w:rPr>
              <w:t>場合</w:t>
            </w:r>
            <w:r w:rsidRPr="00736CB9">
              <w:rPr>
                <w:rStyle w:val="shorttext"/>
                <w:rFonts w:hint="eastAsia"/>
                <w:b/>
                <w:lang w:eastAsia="ja-JP"/>
              </w:rPr>
              <w:t>に</w:t>
            </w:r>
            <w:r w:rsidRPr="00736CB9">
              <w:rPr>
                <w:rStyle w:val="shorttext"/>
                <w:rFonts w:hint="eastAsia"/>
                <w:b/>
                <w:lang w:val="vi-VN" w:eastAsia="ja-JP"/>
              </w:rPr>
              <w:t>地代</w:t>
            </w:r>
            <w:r w:rsidRPr="00736CB9">
              <w:rPr>
                <w:rStyle w:val="shorttext"/>
                <w:rFonts w:hint="eastAsia"/>
                <w:b/>
                <w:lang w:eastAsia="ja-JP"/>
              </w:rPr>
              <w:t>や</w:t>
            </w:r>
            <w:r w:rsidRPr="00736CB9">
              <w:rPr>
                <w:rStyle w:val="shorttext"/>
                <w:rFonts w:hint="eastAsia"/>
                <w:b/>
                <w:lang w:val="vi-VN" w:eastAsia="ja-JP"/>
              </w:rPr>
              <w:t>水面賃貸が</w:t>
            </w:r>
            <w:r w:rsidRPr="00736CB9">
              <w:rPr>
                <w:rStyle w:val="shorttext"/>
                <w:rFonts w:hint="eastAsia"/>
                <w:b/>
                <w:lang w:eastAsia="ja-JP"/>
              </w:rPr>
              <w:t>リースの</w:t>
            </w:r>
            <w:r w:rsidRPr="00736CB9">
              <w:rPr>
                <w:rStyle w:val="shorttext"/>
                <w:rFonts w:hint="eastAsia"/>
                <w:b/>
                <w:lang w:val="vi-VN" w:eastAsia="ja-JP"/>
              </w:rPr>
              <w:t>全期間</w:t>
            </w:r>
            <w:r w:rsidRPr="00736CB9">
              <w:rPr>
                <w:rStyle w:val="shorttext"/>
                <w:rFonts w:hint="eastAsia"/>
                <w:b/>
                <w:lang w:eastAsia="ja-JP"/>
              </w:rPr>
              <w:t>に</w:t>
            </w:r>
            <w:r w:rsidRPr="00736CB9">
              <w:rPr>
                <w:rStyle w:val="shorttext"/>
                <w:rFonts w:hint="eastAsia"/>
                <w:b/>
                <w:lang w:val="vi-VN" w:eastAsia="ja-JP"/>
              </w:rPr>
              <w:t>免除になる：</w:t>
            </w:r>
          </w:p>
          <w:p w:rsidR="00DA6FF0" w:rsidRPr="00736CB9" w:rsidRDefault="00F8166B" w:rsidP="00440117">
            <w:pPr>
              <w:pStyle w:val="ListParagraph"/>
              <w:numPr>
                <w:ilvl w:val="0"/>
                <w:numId w:val="23"/>
              </w:numPr>
              <w:spacing w:line="312" w:lineRule="auto"/>
              <w:ind w:left="142" w:hanging="218"/>
              <w:rPr>
                <w:rStyle w:val="shorttext"/>
                <w:lang w:eastAsia="ja-JP"/>
              </w:rPr>
            </w:pPr>
            <w:r w:rsidRPr="00736CB9">
              <w:rPr>
                <w:rStyle w:val="shorttext"/>
                <w:rFonts w:hint="eastAsia"/>
                <w:lang w:eastAsia="ja-JP"/>
              </w:rPr>
              <w:t>特別な投資インセンティブの分野におけて、特に困難な社会経済状況での地域に投資されるプロジェクト。</w:t>
            </w:r>
          </w:p>
          <w:p w:rsidR="00DA6FF0" w:rsidRPr="00736CB9" w:rsidRDefault="00F8166B" w:rsidP="00440117">
            <w:pPr>
              <w:pStyle w:val="ListParagraph"/>
              <w:numPr>
                <w:ilvl w:val="0"/>
                <w:numId w:val="23"/>
              </w:numPr>
              <w:spacing w:line="312" w:lineRule="auto"/>
              <w:ind w:left="142" w:hanging="218"/>
              <w:rPr>
                <w:rStyle w:val="shorttext"/>
                <w:lang w:eastAsia="ja-JP"/>
              </w:rPr>
            </w:pPr>
            <w:r w:rsidRPr="00736CB9">
              <w:rPr>
                <w:rStyle w:val="shorttext"/>
                <w:rFonts w:hint="eastAsia"/>
                <w:lang w:eastAsia="ja-JP"/>
              </w:rPr>
              <w:t>工業地帯の労働者のための家を建てるために土地を使用したプロジェクト。</w:t>
            </w:r>
          </w:p>
          <w:p w:rsidR="00DA6FF0" w:rsidRPr="00736CB9" w:rsidRDefault="00F8166B" w:rsidP="00440117">
            <w:pPr>
              <w:pStyle w:val="ListParagraph"/>
              <w:numPr>
                <w:ilvl w:val="0"/>
                <w:numId w:val="23"/>
              </w:numPr>
              <w:spacing w:line="312" w:lineRule="auto"/>
              <w:ind w:left="142" w:hanging="218"/>
              <w:rPr>
                <w:rStyle w:val="shorttext"/>
                <w:lang w:eastAsia="ja-JP"/>
              </w:rPr>
            </w:pPr>
            <w:r w:rsidRPr="00736CB9">
              <w:rPr>
                <w:rStyle w:val="shorttext"/>
                <w:rFonts w:hint="eastAsia"/>
                <w:lang w:eastAsia="ja-JP"/>
              </w:rPr>
              <w:t>工業地帯にインフラを構築するための土地利用。</w:t>
            </w:r>
          </w:p>
          <w:p w:rsidR="00DA6FF0" w:rsidRPr="00736CB9" w:rsidRDefault="006320DA" w:rsidP="00440117">
            <w:pPr>
              <w:spacing w:line="312" w:lineRule="auto"/>
              <w:rPr>
                <w:b/>
                <w:lang w:val="vi-VN" w:eastAsia="ja-JP"/>
              </w:rPr>
            </w:pPr>
            <w:r w:rsidRPr="00736CB9">
              <w:rPr>
                <w:rStyle w:val="shorttext"/>
                <w:rFonts w:hint="eastAsia"/>
                <w:b/>
                <w:lang w:eastAsia="ja-JP"/>
              </w:rPr>
              <w:t>地代や水面賃貸は、基本工事期間の地代や水面賃貸免除の後に免除される：</w:t>
            </w:r>
          </w:p>
          <w:p w:rsidR="006320DA" w:rsidRPr="00736CB9" w:rsidRDefault="006320DA" w:rsidP="00440117">
            <w:pPr>
              <w:pStyle w:val="ListParagraph"/>
              <w:numPr>
                <w:ilvl w:val="0"/>
                <w:numId w:val="23"/>
              </w:numPr>
              <w:spacing w:line="312" w:lineRule="auto"/>
              <w:ind w:left="142" w:hanging="218"/>
              <w:rPr>
                <w:rStyle w:val="shorttext"/>
                <w:lang w:eastAsia="ja-JP"/>
              </w:rPr>
            </w:pPr>
            <w:r w:rsidRPr="00736CB9">
              <w:rPr>
                <w:rStyle w:val="shorttext"/>
                <w:rFonts w:hint="eastAsia"/>
                <w:lang w:eastAsia="ja-JP"/>
              </w:rPr>
              <w:t>特に困難な社会経済状況での地域に投資プロジェクト：</w:t>
            </w:r>
            <w:r w:rsidRPr="00736CB9">
              <w:rPr>
                <w:rStyle w:val="shorttext"/>
                <w:lang w:eastAsia="ja-JP"/>
              </w:rPr>
              <w:t>11</w:t>
            </w:r>
            <w:r w:rsidRPr="00736CB9">
              <w:rPr>
                <w:rStyle w:val="shorttext"/>
                <w:rFonts w:hint="eastAsia"/>
                <w:lang w:eastAsia="ja-JP"/>
              </w:rPr>
              <w:t>年間</w:t>
            </w:r>
          </w:p>
          <w:p w:rsidR="00DA6FF0" w:rsidRPr="00736CB9" w:rsidRDefault="006320DA" w:rsidP="00440117">
            <w:pPr>
              <w:pStyle w:val="ListParagraph"/>
              <w:numPr>
                <w:ilvl w:val="0"/>
                <w:numId w:val="23"/>
              </w:numPr>
              <w:spacing w:line="312" w:lineRule="auto"/>
              <w:ind w:left="142" w:hanging="218"/>
              <w:rPr>
                <w:lang w:eastAsia="ja-JP"/>
              </w:rPr>
            </w:pPr>
            <w:r w:rsidRPr="00736CB9">
              <w:rPr>
                <w:rStyle w:val="shorttext"/>
                <w:rFonts w:hint="eastAsia"/>
                <w:lang w:eastAsia="ja-JP"/>
              </w:rPr>
              <w:t>投資インセンティブの分野におけて、特に困難な社会経済状況での地域にのプロジェクト：</w:t>
            </w:r>
            <w:r w:rsidRPr="00736CB9">
              <w:rPr>
                <w:rStyle w:val="shorttext"/>
                <w:lang w:eastAsia="ja-JP"/>
              </w:rPr>
              <w:t>15</w:t>
            </w:r>
            <w:r w:rsidRPr="00736CB9">
              <w:rPr>
                <w:rStyle w:val="shorttext"/>
                <w:rFonts w:hint="eastAsia"/>
                <w:lang w:eastAsia="ja-JP"/>
              </w:rPr>
              <w:t>年間</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4" w:type="dxa"/>
              <w:left w:w="142" w:type="dxa"/>
              <w:bottom w:w="74" w:type="dxa"/>
              <w:right w:w="142" w:type="dxa"/>
            </w:tcMar>
            <w:vAlign w:val="center"/>
            <w:hideMark/>
          </w:tcPr>
          <w:p w:rsidR="00DA6FF0" w:rsidRPr="00736CB9" w:rsidRDefault="00DA6FF0" w:rsidP="00440117">
            <w:pPr>
              <w:spacing w:line="312" w:lineRule="auto"/>
              <w:rPr>
                <w:lang w:val="vi-VN" w:eastAsia="ja-JP"/>
              </w:rPr>
            </w:pPr>
          </w:p>
        </w:tc>
        <w:tc>
          <w:tcPr>
            <w:tcW w:w="2693" w:type="dxa"/>
            <w:tcBorders>
              <w:top w:val="single" w:sz="8" w:space="0" w:color="000000"/>
              <w:left w:val="single" w:sz="8" w:space="0" w:color="000000"/>
              <w:bottom w:val="single" w:sz="8" w:space="0" w:color="000000"/>
              <w:right w:val="single" w:sz="8" w:space="0" w:color="000000"/>
            </w:tcBorders>
            <w:shd w:val="clear" w:color="auto" w:fill="92D050"/>
            <w:tcMar>
              <w:top w:w="74" w:type="dxa"/>
              <w:left w:w="142" w:type="dxa"/>
              <w:bottom w:w="74" w:type="dxa"/>
              <w:right w:w="142" w:type="dxa"/>
            </w:tcMar>
            <w:vAlign w:val="center"/>
            <w:hideMark/>
          </w:tcPr>
          <w:p w:rsidR="00DA6FF0" w:rsidRPr="00736CB9" w:rsidRDefault="006320DA" w:rsidP="00440117">
            <w:pPr>
              <w:spacing w:line="312" w:lineRule="auto"/>
              <w:rPr>
                <w:lang w:val="vi-VN" w:eastAsia="ja-JP"/>
              </w:rPr>
            </w:pPr>
            <w:r w:rsidRPr="00736CB9">
              <w:rPr>
                <w:rStyle w:val="shorttext"/>
                <w:rFonts w:hint="eastAsia"/>
                <w:lang w:val="vi-VN" w:eastAsia="ja-JP"/>
              </w:rPr>
              <w:t>政令第</w:t>
            </w:r>
            <w:r w:rsidRPr="00736CB9">
              <w:rPr>
                <w:lang w:val="vi-VN" w:eastAsia="ja-JP"/>
              </w:rPr>
              <w:t>46/2014/ND-CP</w:t>
            </w:r>
            <w:r w:rsidRPr="00736CB9">
              <w:rPr>
                <w:rStyle w:val="shorttext"/>
                <w:rFonts w:hint="eastAsia"/>
                <w:lang w:eastAsia="ja-JP"/>
              </w:rPr>
              <w:t>での</w:t>
            </w:r>
            <w:r w:rsidRPr="00736CB9">
              <w:rPr>
                <w:rStyle w:val="shorttext"/>
                <w:rFonts w:hint="eastAsia"/>
                <w:lang w:val="vi-VN" w:eastAsia="ja-JP"/>
              </w:rPr>
              <w:t>規制</w:t>
            </w:r>
            <w:r w:rsidRPr="00736CB9">
              <w:rPr>
                <w:rStyle w:val="shorttext"/>
                <w:rFonts w:hint="eastAsia"/>
                <w:lang w:eastAsia="ja-JP"/>
              </w:rPr>
              <w:t>による</w:t>
            </w:r>
            <w:r w:rsidRPr="00736CB9">
              <w:rPr>
                <w:rStyle w:val="shorttext"/>
                <w:rFonts w:hint="eastAsia"/>
                <w:lang w:val="vi-VN" w:eastAsia="ja-JP"/>
              </w:rPr>
              <w:t>。</w:t>
            </w:r>
          </w:p>
        </w:tc>
      </w:tr>
    </w:tbl>
    <w:p w:rsidR="00DA6FF0" w:rsidRPr="00736CB9" w:rsidRDefault="00DA6FF0" w:rsidP="00440117">
      <w:pPr>
        <w:spacing w:line="312" w:lineRule="auto"/>
        <w:ind w:left="360"/>
        <w:jc w:val="both"/>
        <w:rPr>
          <w:rFonts w:eastAsia="MS PGothic"/>
          <w:b/>
          <w:noProof/>
          <w:lang w:val="vi-VN" w:eastAsia="ja-JP"/>
        </w:rPr>
      </w:pPr>
    </w:p>
    <w:p w:rsidR="00501AE0" w:rsidRPr="00736CB9" w:rsidRDefault="00501AE0" w:rsidP="00440117">
      <w:pPr>
        <w:spacing w:line="312" w:lineRule="auto"/>
        <w:ind w:left="360"/>
        <w:jc w:val="both"/>
        <w:rPr>
          <w:rFonts w:eastAsia="MS PGothic"/>
          <w:b/>
          <w:bCs/>
          <w:noProof/>
          <w:lang w:val="vi-VN" w:eastAsia="ja-JP"/>
        </w:rPr>
      </w:pPr>
    </w:p>
    <w:p w:rsidR="00C62114" w:rsidRPr="00736CB9" w:rsidRDefault="00C62114" w:rsidP="00440117">
      <w:pPr>
        <w:spacing w:line="312" w:lineRule="auto"/>
        <w:rPr>
          <w:rFonts w:eastAsia="MS PGothic"/>
          <w:b/>
          <w:bCs/>
          <w:noProof/>
          <w:lang w:val="vi-VN" w:eastAsia="ja-JP"/>
        </w:rPr>
      </w:pPr>
      <w:r w:rsidRPr="00736CB9">
        <w:rPr>
          <w:rFonts w:eastAsia="MS PGothic"/>
          <w:b/>
          <w:bCs/>
          <w:noProof/>
          <w:lang w:val="vi-VN" w:eastAsia="ja-JP"/>
        </w:rPr>
        <w:br w:type="page"/>
      </w:r>
    </w:p>
    <w:p w:rsidR="00C62114" w:rsidRPr="00736CB9" w:rsidRDefault="00C62114" w:rsidP="00440117">
      <w:pPr>
        <w:spacing w:line="312" w:lineRule="auto"/>
        <w:jc w:val="both"/>
        <w:rPr>
          <w:rFonts w:eastAsia="MS PGothic"/>
          <w:b/>
          <w:noProof/>
          <w:lang w:val="vi-VN" w:eastAsia="ja-JP"/>
        </w:rPr>
      </w:pPr>
      <w:r w:rsidRPr="00736CB9">
        <w:rPr>
          <w:b/>
          <w:color w:val="C00000"/>
          <w:lang w:val="vi-VN" w:eastAsia="ja-JP"/>
        </w:rPr>
        <w:lastRenderedPageBreak/>
        <w:t>Trang 17</w:t>
      </w:r>
    </w:p>
    <w:p w:rsidR="006320DA" w:rsidRPr="00736CB9" w:rsidRDefault="006320DA" w:rsidP="00440117">
      <w:pPr>
        <w:spacing w:line="312" w:lineRule="auto"/>
        <w:jc w:val="both"/>
        <w:rPr>
          <w:rFonts w:eastAsia="MS PGothic"/>
          <w:b/>
          <w:bCs/>
          <w:noProof/>
          <w:lang w:val="vi-VN" w:eastAsia="ja-JP"/>
        </w:rPr>
      </w:pPr>
    </w:p>
    <w:p w:rsidR="00DA6FF0" w:rsidRPr="00736CB9" w:rsidRDefault="006320DA" w:rsidP="00440117">
      <w:pPr>
        <w:spacing w:line="312" w:lineRule="auto"/>
        <w:ind w:left="360"/>
        <w:jc w:val="center"/>
        <w:rPr>
          <w:rFonts w:eastAsia="MS PGothic"/>
          <w:b/>
          <w:noProof/>
          <w:lang w:val="vi-VN" w:eastAsia="ja-JP"/>
        </w:rPr>
      </w:pPr>
      <w:r w:rsidRPr="00736CB9">
        <w:rPr>
          <w:rStyle w:val="shorttext"/>
          <w:rFonts w:hint="eastAsia"/>
          <w:b/>
          <w:lang w:val="vi-VN" w:eastAsia="ja-JP"/>
        </w:rPr>
        <w:t>工業団地</w:t>
      </w:r>
      <w:r w:rsidRPr="00736CB9">
        <w:rPr>
          <w:rStyle w:val="shorttext"/>
          <w:rFonts w:hint="eastAsia"/>
          <w:b/>
          <w:lang w:eastAsia="ja-JP"/>
        </w:rPr>
        <w:t>への</w:t>
      </w:r>
      <w:r w:rsidRPr="00736CB9">
        <w:rPr>
          <w:rStyle w:val="shorttext"/>
          <w:rFonts w:hint="eastAsia"/>
          <w:b/>
          <w:lang w:val="vi-VN" w:eastAsia="ja-JP"/>
        </w:rPr>
        <w:t>投資</w:t>
      </w:r>
      <w:r w:rsidRPr="00736CB9">
        <w:rPr>
          <w:rStyle w:val="shorttext"/>
          <w:rFonts w:hint="eastAsia"/>
          <w:b/>
          <w:lang w:eastAsia="ja-JP"/>
        </w:rPr>
        <w:t>に</w:t>
      </w:r>
      <w:r w:rsidRPr="00736CB9">
        <w:rPr>
          <w:rStyle w:val="shorttext"/>
          <w:rFonts w:hint="eastAsia"/>
          <w:b/>
          <w:lang w:val="vi-VN" w:eastAsia="ja-JP"/>
        </w:rPr>
        <w:t>対</w:t>
      </w:r>
      <w:r w:rsidRPr="00736CB9">
        <w:rPr>
          <w:rStyle w:val="shorttext"/>
          <w:rFonts w:hint="eastAsia"/>
          <w:b/>
          <w:lang w:eastAsia="ja-JP"/>
        </w:rPr>
        <w:t>するインセンティブ</w:t>
      </w:r>
    </w:p>
    <w:p w:rsidR="00DA6FF0" w:rsidRPr="00736CB9" w:rsidRDefault="00DA6FF0" w:rsidP="00440117">
      <w:pPr>
        <w:spacing w:line="312" w:lineRule="auto"/>
        <w:rPr>
          <w:rFonts w:eastAsia="MS PGothic"/>
          <w:b/>
          <w:noProof/>
          <w:lang w:val="vi-VN" w:eastAsia="ja-JP"/>
        </w:rPr>
      </w:pPr>
    </w:p>
    <w:tbl>
      <w:tblPr>
        <w:tblW w:w="10338" w:type="dxa"/>
        <w:tblLayout w:type="fixed"/>
        <w:tblCellMar>
          <w:left w:w="0" w:type="dxa"/>
          <w:right w:w="0" w:type="dxa"/>
        </w:tblCellMar>
        <w:tblLook w:val="0600" w:firstRow="0" w:lastRow="0" w:firstColumn="0" w:lastColumn="0" w:noHBand="1" w:noVBand="1"/>
      </w:tblPr>
      <w:tblGrid>
        <w:gridCol w:w="1124"/>
        <w:gridCol w:w="5245"/>
        <w:gridCol w:w="1276"/>
        <w:gridCol w:w="2693"/>
      </w:tblGrid>
      <w:tr w:rsidR="00DA6FF0" w:rsidRPr="00736CB9" w:rsidTr="006320DA">
        <w:trPr>
          <w:trHeight w:val="628"/>
        </w:trPr>
        <w:tc>
          <w:tcPr>
            <w:tcW w:w="1124" w:type="dxa"/>
            <w:tcBorders>
              <w:top w:val="single" w:sz="8" w:space="0" w:color="000000"/>
              <w:left w:val="single" w:sz="8" w:space="0" w:color="000000"/>
              <w:bottom w:val="single" w:sz="8" w:space="0" w:color="000000"/>
              <w:right w:val="single" w:sz="8" w:space="0" w:color="000000"/>
            </w:tcBorders>
            <w:shd w:val="clear" w:color="auto" w:fill="00B0F0"/>
            <w:tcMar>
              <w:top w:w="74" w:type="dxa"/>
              <w:left w:w="142" w:type="dxa"/>
              <w:bottom w:w="74" w:type="dxa"/>
              <w:right w:w="142" w:type="dxa"/>
            </w:tcMar>
            <w:vAlign w:val="center"/>
            <w:hideMark/>
          </w:tcPr>
          <w:p w:rsidR="00DA6FF0" w:rsidRPr="00736CB9" w:rsidRDefault="006320DA" w:rsidP="00440117">
            <w:pPr>
              <w:spacing w:line="312" w:lineRule="auto"/>
              <w:rPr>
                <w:b/>
                <w:lang w:val="vi-VN" w:eastAsia="ja-JP"/>
              </w:rPr>
            </w:pPr>
            <w:r w:rsidRPr="00736CB9">
              <w:rPr>
                <w:rFonts w:hint="eastAsia"/>
                <w:b/>
                <w:bCs/>
                <w:lang w:eastAsia="ja-JP"/>
              </w:rPr>
              <w:t>項目</w:t>
            </w:r>
          </w:p>
        </w:tc>
        <w:tc>
          <w:tcPr>
            <w:tcW w:w="5245" w:type="dxa"/>
            <w:tcBorders>
              <w:top w:val="single" w:sz="8" w:space="0" w:color="000000"/>
              <w:left w:val="single" w:sz="8" w:space="0" w:color="000000"/>
              <w:bottom w:val="single" w:sz="8" w:space="0" w:color="000000"/>
              <w:right w:val="single" w:sz="8" w:space="0" w:color="000000"/>
            </w:tcBorders>
            <w:shd w:val="clear" w:color="auto" w:fill="00B0F0"/>
            <w:tcMar>
              <w:top w:w="74" w:type="dxa"/>
              <w:left w:w="142" w:type="dxa"/>
              <w:bottom w:w="74" w:type="dxa"/>
              <w:right w:w="142" w:type="dxa"/>
            </w:tcMar>
            <w:vAlign w:val="center"/>
            <w:hideMark/>
          </w:tcPr>
          <w:p w:rsidR="00DA6FF0" w:rsidRPr="00736CB9" w:rsidRDefault="00865C1F" w:rsidP="00440117">
            <w:pPr>
              <w:spacing w:line="312" w:lineRule="auto"/>
              <w:ind w:left="142"/>
              <w:jc w:val="both"/>
              <w:rPr>
                <w:rFonts w:eastAsia="MS PGothic"/>
                <w:b/>
                <w:noProof/>
                <w:lang w:val="vi-VN" w:eastAsia="ja-JP"/>
              </w:rPr>
            </w:pPr>
            <w:r w:rsidRPr="00736CB9">
              <w:rPr>
                <w:rStyle w:val="shorttext"/>
                <w:rFonts w:hint="eastAsia"/>
                <w:b/>
                <w:lang w:val="vi-VN" w:eastAsia="ja-JP"/>
              </w:rPr>
              <w:t>工業団地</w:t>
            </w:r>
            <w:r w:rsidRPr="00736CB9">
              <w:rPr>
                <w:rStyle w:val="shorttext"/>
                <w:rFonts w:hint="eastAsia"/>
                <w:b/>
                <w:lang w:eastAsia="ja-JP"/>
              </w:rPr>
              <w:t>への</w:t>
            </w:r>
            <w:r w:rsidRPr="00736CB9">
              <w:rPr>
                <w:rStyle w:val="shorttext"/>
                <w:rFonts w:hint="eastAsia"/>
                <w:b/>
                <w:lang w:val="vi-VN" w:eastAsia="ja-JP"/>
              </w:rPr>
              <w:t>投資</w:t>
            </w:r>
            <w:r w:rsidRPr="00736CB9">
              <w:rPr>
                <w:rStyle w:val="shorttext"/>
                <w:rFonts w:hint="eastAsia"/>
                <w:b/>
                <w:lang w:eastAsia="ja-JP"/>
              </w:rPr>
              <w:t>に</w:t>
            </w:r>
            <w:r w:rsidRPr="00736CB9">
              <w:rPr>
                <w:rStyle w:val="shorttext"/>
                <w:rFonts w:hint="eastAsia"/>
                <w:b/>
                <w:lang w:val="vi-VN" w:eastAsia="ja-JP"/>
              </w:rPr>
              <w:t>対</w:t>
            </w:r>
            <w:r w:rsidRPr="00736CB9">
              <w:rPr>
                <w:rStyle w:val="shorttext"/>
                <w:rFonts w:hint="eastAsia"/>
                <w:b/>
                <w:lang w:eastAsia="ja-JP"/>
              </w:rPr>
              <w:t>するインセンティブ</w:t>
            </w:r>
          </w:p>
        </w:tc>
        <w:tc>
          <w:tcPr>
            <w:tcW w:w="1276" w:type="dxa"/>
            <w:tcBorders>
              <w:top w:val="single" w:sz="8" w:space="0" w:color="000000"/>
              <w:left w:val="single" w:sz="8" w:space="0" w:color="000000"/>
              <w:bottom w:val="single" w:sz="8" w:space="0" w:color="000000"/>
              <w:right w:val="single" w:sz="8" w:space="0" w:color="000000"/>
            </w:tcBorders>
            <w:shd w:val="clear" w:color="auto" w:fill="00B0F0"/>
            <w:tcMar>
              <w:top w:w="74" w:type="dxa"/>
              <w:left w:w="142" w:type="dxa"/>
              <w:bottom w:w="74" w:type="dxa"/>
              <w:right w:w="142" w:type="dxa"/>
            </w:tcMar>
            <w:vAlign w:val="center"/>
            <w:hideMark/>
          </w:tcPr>
          <w:p w:rsidR="00DA6FF0" w:rsidRPr="00736CB9" w:rsidRDefault="00865C1F" w:rsidP="00440117">
            <w:pPr>
              <w:spacing w:line="312" w:lineRule="auto"/>
              <w:rPr>
                <w:b/>
                <w:lang w:val="vi-VN" w:eastAsia="ja-JP"/>
              </w:rPr>
            </w:pPr>
            <w:r w:rsidRPr="00736CB9">
              <w:rPr>
                <w:rFonts w:hint="eastAsia"/>
                <w:b/>
                <w:bCs/>
                <w:lang w:val="en-GB" w:eastAsia="ja-JP"/>
              </w:rPr>
              <w:t>普通税</w:t>
            </w:r>
            <w:r w:rsidR="00AC1F6A" w:rsidRPr="00736CB9">
              <w:rPr>
                <w:rFonts w:hint="eastAsia"/>
                <w:b/>
                <w:bCs/>
                <w:lang w:val="en-GB" w:eastAsia="ja-JP"/>
              </w:rPr>
              <w:t>率</w:t>
            </w:r>
          </w:p>
        </w:tc>
        <w:tc>
          <w:tcPr>
            <w:tcW w:w="2693" w:type="dxa"/>
            <w:tcBorders>
              <w:top w:val="single" w:sz="8" w:space="0" w:color="000000"/>
              <w:left w:val="single" w:sz="8" w:space="0" w:color="000000"/>
              <w:bottom w:val="single" w:sz="8" w:space="0" w:color="000000"/>
              <w:right w:val="single" w:sz="8" w:space="0" w:color="000000"/>
            </w:tcBorders>
            <w:shd w:val="clear" w:color="auto" w:fill="00B0F0"/>
            <w:tcMar>
              <w:top w:w="74" w:type="dxa"/>
              <w:left w:w="142" w:type="dxa"/>
              <w:bottom w:w="74" w:type="dxa"/>
              <w:right w:w="142" w:type="dxa"/>
            </w:tcMar>
            <w:vAlign w:val="center"/>
            <w:hideMark/>
          </w:tcPr>
          <w:p w:rsidR="00DA6FF0" w:rsidRPr="00736CB9" w:rsidRDefault="00865C1F" w:rsidP="00440117">
            <w:pPr>
              <w:spacing w:line="312" w:lineRule="auto"/>
              <w:rPr>
                <w:b/>
                <w:lang w:val="vi-VN" w:eastAsia="ja-JP"/>
              </w:rPr>
            </w:pPr>
            <w:r w:rsidRPr="00736CB9">
              <w:rPr>
                <w:rFonts w:hint="eastAsia"/>
                <w:b/>
                <w:bCs/>
                <w:lang w:val="en-GB" w:eastAsia="ja-JP"/>
              </w:rPr>
              <w:t>備考</w:t>
            </w:r>
          </w:p>
        </w:tc>
      </w:tr>
      <w:tr w:rsidR="00DA6FF0" w:rsidRPr="00736CB9" w:rsidTr="006320DA">
        <w:trPr>
          <w:trHeight w:val="1348"/>
        </w:trPr>
        <w:tc>
          <w:tcPr>
            <w:tcW w:w="1124"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865C1F" w:rsidP="00440117">
            <w:pPr>
              <w:spacing w:line="312" w:lineRule="auto"/>
              <w:rPr>
                <w:b/>
                <w:lang w:val="vi-VN" w:eastAsia="ja-JP"/>
              </w:rPr>
            </w:pPr>
            <w:r w:rsidRPr="00736CB9">
              <w:rPr>
                <w:rStyle w:val="shorttext"/>
                <w:rFonts w:hint="eastAsia"/>
                <w:b/>
              </w:rPr>
              <w:t>企業所得税</w:t>
            </w:r>
          </w:p>
        </w:tc>
        <w:tc>
          <w:tcPr>
            <w:tcW w:w="5245"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865C1F" w:rsidRPr="00736CB9" w:rsidRDefault="00865C1F" w:rsidP="00440117">
            <w:pPr>
              <w:pStyle w:val="ListParagraph"/>
              <w:numPr>
                <w:ilvl w:val="0"/>
                <w:numId w:val="23"/>
              </w:numPr>
              <w:spacing w:line="312" w:lineRule="auto"/>
              <w:ind w:left="142" w:hanging="218"/>
              <w:rPr>
                <w:rStyle w:val="shorttext"/>
                <w:lang w:val="vi-VN" w:eastAsia="ja-JP"/>
              </w:rPr>
            </w:pPr>
            <w:r w:rsidRPr="00736CB9">
              <w:rPr>
                <w:lang w:eastAsia="ja-JP"/>
              </w:rPr>
              <w:t>2</w:t>
            </w:r>
            <w:r w:rsidRPr="00736CB9">
              <w:rPr>
                <w:rStyle w:val="shorttext"/>
                <w:rFonts w:hint="eastAsia"/>
                <w:lang w:eastAsia="ja-JP"/>
              </w:rPr>
              <w:t>年間の免除</w:t>
            </w:r>
          </w:p>
          <w:p w:rsidR="00865C1F" w:rsidRPr="00736CB9" w:rsidRDefault="00865C1F" w:rsidP="00440117">
            <w:pPr>
              <w:pStyle w:val="ListParagraph"/>
              <w:numPr>
                <w:ilvl w:val="0"/>
                <w:numId w:val="23"/>
              </w:numPr>
              <w:spacing w:line="312" w:lineRule="auto"/>
              <w:ind w:left="142" w:hanging="218"/>
              <w:rPr>
                <w:rStyle w:val="shorttext"/>
                <w:lang w:val="vi-VN" w:eastAsia="ja-JP"/>
              </w:rPr>
            </w:pPr>
            <w:r w:rsidRPr="00736CB9">
              <w:rPr>
                <w:rStyle w:val="shorttext"/>
                <w:rFonts w:hint="eastAsia"/>
                <w:lang w:eastAsia="ja-JP"/>
              </w:rPr>
              <w:t>次の</w:t>
            </w:r>
            <w:r w:rsidRPr="00736CB9">
              <w:rPr>
                <w:rStyle w:val="shorttext"/>
                <w:lang w:eastAsia="ja-JP"/>
              </w:rPr>
              <w:t>4</w:t>
            </w:r>
            <w:r w:rsidRPr="00736CB9">
              <w:rPr>
                <w:rStyle w:val="shorttext"/>
                <w:rFonts w:hint="eastAsia"/>
                <w:lang w:eastAsia="ja-JP"/>
              </w:rPr>
              <w:t>年間の削減</w:t>
            </w:r>
            <w:r w:rsidRPr="00736CB9">
              <w:rPr>
                <w:rStyle w:val="shorttext"/>
                <w:lang w:eastAsia="ja-JP"/>
              </w:rPr>
              <w:t>50</w:t>
            </w:r>
            <w:r w:rsidRPr="00736CB9">
              <w:rPr>
                <w:rStyle w:val="shorttext"/>
                <w:rFonts w:hint="eastAsia"/>
                <w:lang w:eastAsia="ja-JP"/>
              </w:rPr>
              <w:t>％</w:t>
            </w:r>
          </w:p>
          <w:p w:rsidR="00DA6FF0" w:rsidRPr="00736CB9" w:rsidRDefault="00DA6FF0" w:rsidP="00440117">
            <w:pPr>
              <w:spacing w:line="312" w:lineRule="auto"/>
              <w:rPr>
                <w:lang w:val="vi-VN" w:eastAsia="ja-JP"/>
              </w:rPr>
            </w:pPr>
          </w:p>
        </w:tc>
        <w:tc>
          <w:tcPr>
            <w:tcW w:w="1276"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DA6FF0" w:rsidP="00440117">
            <w:pPr>
              <w:spacing w:line="312" w:lineRule="auto"/>
              <w:rPr>
                <w:lang w:val="vi-VN" w:eastAsia="ja-JP"/>
              </w:rPr>
            </w:pPr>
            <w:r w:rsidRPr="00736CB9">
              <w:rPr>
                <w:lang w:eastAsia="ja-JP"/>
              </w:rPr>
              <w:t>20%</w:t>
            </w:r>
          </w:p>
        </w:tc>
        <w:tc>
          <w:tcPr>
            <w:tcW w:w="2693"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865C1F" w:rsidRPr="00736CB9" w:rsidRDefault="00865C1F" w:rsidP="00440117">
            <w:pPr>
              <w:spacing w:line="312" w:lineRule="auto"/>
              <w:rPr>
                <w:lang w:val="vi-VN" w:eastAsia="ja-JP"/>
              </w:rPr>
            </w:pPr>
            <w:r w:rsidRPr="00736CB9">
              <w:rPr>
                <w:rStyle w:val="shorttext"/>
                <w:rFonts w:hint="eastAsia"/>
                <w:lang w:val="vi-VN" w:eastAsia="ja-JP"/>
              </w:rPr>
              <w:t>企業</w:t>
            </w:r>
            <w:r w:rsidRPr="00736CB9">
              <w:rPr>
                <w:rStyle w:val="shorttext"/>
                <w:rFonts w:hint="eastAsia"/>
                <w:lang w:eastAsia="ja-JP"/>
              </w:rPr>
              <w:t>が</w:t>
            </w:r>
            <w:r w:rsidRPr="00736CB9">
              <w:rPr>
                <w:rStyle w:val="shorttext"/>
                <w:rFonts w:hint="eastAsia"/>
                <w:lang w:val="vi-VN" w:eastAsia="ja-JP"/>
              </w:rPr>
              <w:t>投資</w:t>
            </w:r>
            <w:r w:rsidRPr="00736CB9">
              <w:rPr>
                <w:rStyle w:val="shorttext"/>
                <w:rFonts w:hint="eastAsia"/>
                <w:lang w:eastAsia="ja-JP"/>
              </w:rPr>
              <w:t>プロジェクトで</w:t>
            </w:r>
            <w:r w:rsidRPr="00736CB9">
              <w:rPr>
                <w:rStyle w:val="shorttext"/>
                <w:rFonts w:hint="eastAsia"/>
                <w:lang w:val="vi-VN" w:eastAsia="ja-JP"/>
              </w:rPr>
              <w:t>税引前利益</w:t>
            </w:r>
            <w:r w:rsidRPr="00736CB9">
              <w:rPr>
                <w:rStyle w:val="shorttext"/>
                <w:rFonts w:hint="eastAsia"/>
                <w:lang w:eastAsia="ja-JP"/>
              </w:rPr>
              <w:t>を</w:t>
            </w:r>
            <w:r w:rsidRPr="00736CB9">
              <w:rPr>
                <w:rStyle w:val="shorttext"/>
                <w:rFonts w:hint="eastAsia"/>
                <w:lang w:val="vi-VN" w:eastAsia="ja-JP"/>
              </w:rPr>
              <w:t>有</w:t>
            </w:r>
            <w:r w:rsidRPr="00736CB9">
              <w:rPr>
                <w:rStyle w:val="shorttext"/>
                <w:rFonts w:hint="eastAsia"/>
                <w:lang w:eastAsia="ja-JP"/>
              </w:rPr>
              <w:t>する初年から当てはまる。</w:t>
            </w:r>
          </w:p>
          <w:p w:rsidR="00DA6FF0" w:rsidRPr="00736CB9" w:rsidRDefault="00865C1F" w:rsidP="00440117">
            <w:pPr>
              <w:spacing w:line="312" w:lineRule="auto"/>
              <w:rPr>
                <w:lang w:val="vi-VN" w:eastAsia="ja-JP"/>
              </w:rPr>
            </w:pPr>
            <w:r w:rsidRPr="00736CB9">
              <w:rPr>
                <w:rStyle w:val="shorttext"/>
                <w:rFonts w:hint="eastAsia"/>
                <w:lang w:val="vi-VN" w:eastAsia="ja-JP"/>
              </w:rPr>
              <w:t>政令第</w:t>
            </w:r>
            <w:r w:rsidRPr="00736CB9">
              <w:rPr>
                <w:rStyle w:val="shorttext"/>
                <w:lang w:val="vi-VN" w:eastAsia="ja-JP"/>
              </w:rPr>
              <w:t>218/2013/ ND-CP</w:t>
            </w:r>
            <w:r w:rsidRPr="00736CB9">
              <w:rPr>
                <w:rStyle w:val="shorttext"/>
                <w:rFonts w:hint="eastAsia"/>
                <w:lang w:eastAsia="ja-JP"/>
              </w:rPr>
              <w:t>での</w:t>
            </w:r>
            <w:r w:rsidRPr="00736CB9">
              <w:rPr>
                <w:rStyle w:val="shorttext"/>
                <w:rFonts w:hint="eastAsia"/>
                <w:lang w:val="vi-VN" w:eastAsia="ja-JP"/>
              </w:rPr>
              <w:t>規制</w:t>
            </w:r>
            <w:r w:rsidRPr="00736CB9">
              <w:rPr>
                <w:rStyle w:val="shorttext"/>
                <w:rFonts w:hint="eastAsia"/>
                <w:lang w:eastAsia="ja-JP"/>
              </w:rPr>
              <w:t>による</w:t>
            </w:r>
            <w:r w:rsidRPr="00736CB9">
              <w:rPr>
                <w:rStyle w:val="shorttext"/>
                <w:rFonts w:hint="eastAsia"/>
                <w:lang w:val="vi-VN" w:eastAsia="ja-JP"/>
              </w:rPr>
              <w:t>。</w:t>
            </w:r>
          </w:p>
        </w:tc>
      </w:tr>
      <w:tr w:rsidR="00DA6FF0" w:rsidRPr="00736CB9" w:rsidTr="006320DA">
        <w:trPr>
          <w:trHeight w:val="868"/>
        </w:trPr>
        <w:tc>
          <w:tcPr>
            <w:tcW w:w="1124" w:type="dxa"/>
            <w:tcBorders>
              <w:top w:val="single" w:sz="8" w:space="0" w:color="000000"/>
              <w:left w:val="single" w:sz="8" w:space="0" w:color="000000"/>
              <w:bottom w:val="single" w:sz="8" w:space="0" w:color="000000"/>
              <w:right w:val="single" w:sz="8" w:space="0" w:color="000000"/>
            </w:tcBorders>
            <w:shd w:val="clear" w:color="auto" w:fill="00B0F0"/>
            <w:tcMar>
              <w:top w:w="74" w:type="dxa"/>
              <w:left w:w="142" w:type="dxa"/>
              <w:bottom w:w="74" w:type="dxa"/>
              <w:right w:w="142" w:type="dxa"/>
            </w:tcMar>
            <w:vAlign w:val="center"/>
            <w:hideMark/>
          </w:tcPr>
          <w:p w:rsidR="00DA6FF0" w:rsidRPr="00736CB9" w:rsidRDefault="00865C1F" w:rsidP="00440117">
            <w:pPr>
              <w:spacing w:line="312" w:lineRule="auto"/>
              <w:rPr>
                <w:b/>
                <w:lang w:val="vi-VN" w:eastAsia="ja-JP"/>
              </w:rPr>
            </w:pPr>
            <w:r w:rsidRPr="00736CB9">
              <w:rPr>
                <w:rStyle w:val="shorttext"/>
                <w:rFonts w:hint="eastAsia"/>
                <w:b/>
              </w:rPr>
              <w:t>輸出入税</w:t>
            </w:r>
          </w:p>
        </w:tc>
        <w:tc>
          <w:tcPr>
            <w:tcW w:w="5245" w:type="dxa"/>
            <w:tcBorders>
              <w:top w:val="single" w:sz="8" w:space="0" w:color="000000"/>
              <w:left w:val="single" w:sz="8" w:space="0" w:color="000000"/>
              <w:bottom w:val="single" w:sz="8" w:space="0" w:color="000000"/>
              <w:right w:val="single" w:sz="8" w:space="0" w:color="000000"/>
            </w:tcBorders>
            <w:shd w:val="clear" w:color="auto" w:fill="00B0F0"/>
            <w:tcMar>
              <w:top w:w="74" w:type="dxa"/>
              <w:left w:w="142" w:type="dxa"/>
              <w:bottom w:w="74" w:type="dxa"/>
              <w:right w:w="142" w:type="dxa"/>
            </w:tcMar>
            <w:vAlign w:val="center"/>
            <w:hideMark/>
          </w:tcPr>
          <w:p w:rsidR="00865C1F" w:rsidRPr="00736CB9" w:rsidRDefault="00865C1F" w:rsidP="00440117">
            <w:pPr>
              <w:spacing w:line="312" w:lineRule="auto"/>
              <w:rPr>
                <w:lang w:val="vi-VN" w:eastAsia="ja-JP"/>
              </w:rPr>
            </w:pPr>
            <w:r w:rsidRPr="00736CB9">
              <w:rPr>
                <w:rStyle w:val="shorttext"/>
                <w:rFonts w:hint="eastAsia"/>
                <w:lang w:eastAsia="ja-JP"/>
              </w:rPr>
              <w:t>輸出関税、輸入関税に対する対象外の製品：</w:t>
            </w:r>
          </w:p>
          <w:p w:rsidR="00DA6FF0" w:rsidRPr="00736CB9" w:rsidRDefault="00865C1F" w:rsidP="00440117">
            <w:pPr>
              <w:spacing w:line="312" w:lineRule="auto"/>
              <w:rPr>
                <w:lang w:eastAsia="ja-JP"/>
              </w:rPr>
            </w:pPr>
            <w:r w:rsidRPr="00736CB9">
              <w:rPr>
                <w:rFonts w:hint="eastAsia"/>
                <w:lang w:eastAsia="ja-JP"/>
              </w:rPr>
              <w:t>輸入されて、外国人のために処理される後で輸出される製品と、輸出されて、ベトナムのために処理される後で処理契約の下でに再輸入される製品。</w:t>
            </w:r>
          </w:p>
        </w:tc>
        <w:tc>
          <w:tcPr>
            <w:tcW w:w="1276" w:type="dxa"/>
            <w:tcBorders>
              <w:top w:val="single" w:sz="8" w:space="0" w:color="000000"/>
              <w:left w:val="single" w:sz="8" w:space="0" w:color="000000"/>
              <w:bottom w:val="single" w:sz="8" w:space="0" w:color="000000"/>
              <w:right w:val="single" w:sz="8" w:space="0" w:color="000000"/>
            </w:tcBorders>
            <w:shd w:val="clear" w:color="auto" w:fill="00B0F0"/>
            <w:tcMar>
              <w:top w:w="74" w:type="dxa"/>
              <w:left w:w="142" w:type="dxa"/>
              <w:bottom w:w="74" w:type="dxa"/>
              <w:right w:w="142" w:type="dxa"/>
            </w:tcMar>
            <w:vAlign w:val="center"/>
            <w:hideMark/>
          </w:tcPr>
          <w:p w:rsidR="00DA6FF0" w:rsidRPr="00736CB9" w:rsidRDefault="00DA6FF0" w:rsidP="00440117">
            <w:pPr>
              <w:spacing w:line="312" w:lineRule="auto"/>
              <w:rPr>
                <w:lang w:val="vi-VN" w:eastAsia="ja-JP"/>
              </w:rPr>
            </w:pPr>
          </w:p>
        </w:tc>
        <w:tc>
          <w:tcPr>
            <w:tcW w:w="2693" w:type="dxa"/>
            <w:tcBorders>
              <w:top w:val="single" w:sz="8" w:space="0" w:color="000000"/>
              <w:left w:val="single" w:sz="8" w:space="0" w:color="000000"/>
              <w:bottom w:val="single" w:sz="8" w:space="0" w:color="000000"/>
              <w:right w:val="single" w:sz="8" w:space="0" w:color="000000"/>
            </w:tcBorders>
            <w:shd w:val="clear" w:color="auto" w:fill="00B0F0"/>
            <w:tcMar>
              <w:top w:w="74" w:type="dxa"/>
              <w:left w:w="142" w:type="dxa"/>
              <w:bottom w:w="74" w:type="dxa"/>
              <w:right w:w="142" w:type="dxa"/>
            </w:tcMar>
            <w:vAlign w:val="center"/>
            <w:hideMark/>
          </w:tcPr>
          <w:p w:rsidR="00DA6FF0" w:rsidRPr="00B37A1C" w:rsidRDefault="004201BE" w:rsidP="00440117">
            <w:pPr>
              <w:spacing w:line="312" w:lineRule="auto"/>
              <w:rPr>
                <w:lang w:val="vi-VN" w:eastAsia="ja-JP"/>
              </w:rPr>
            </w:pPr>
            <w:r w:rsidRPr="00B37A1C">
              <w:rPr>
                <w:rFonts w:eastAsiaTheme="minorEastAsia" w:hint="eastAsia"/>
                <w:color w:val="000000" w:themeColor="text1"/>
                <w:sz w:val="26"/>
                <w:szCs w:val="26"/>
              </w:rPr>
              <w:t>輸出入税法第</w:t>
            </w:r>
            <w:r w:rsidRPr="00B37A1C">
              <w:rPr>
                <w:rFonts w:eastAsiaTheme="minorEastAsia" w:hint="eastAsia"/>
                <w:color w:val="000000" w:themeColor="text1"/>
                <w:sz w:val="26"/>
                <w:szCs w:val="26"/>
              </w:rPr>
              <w:t>107/2016 / QH13</w:t>
            </w:r>
            <w:r w:rsidRPr="00B37A1C">
              <w:rPr>
                <w:rFonts w:eastAsiaTheme="minorEastAsia" w:hint="eastAsia"/>
                <w:color w:val="000000" w:themeColor="text1"/>
                <w:sz w:val="26"/>
                <w:szCs w:val="26"/>
              </w:rPr>
              <w:t>、</w:t>
            </w:r>
            <w:r w:rsidRPr="00B37A1C">
              <w:rPr>
                <w:rFonts w:eastAsiaTheme="minorEastAsia" w:hint="eastAsia"/>
                <w:color w:val="000000" w:themeColor="text1"/>
                <w:sz w:val="26"/>
                <w:szCs w:val="26"/>
              </w:rPr>
              <w:t>2016</w:t>
            </w:r>
            <w:r w:rsidRPr="00B37A1C">
              <w:rPr>
                <w:rFonts w:eastAsiaTheme="minorEastAsia" w:hint="eastAsia"/>
                <w:color w:val="000000" w:themeColor="text1"/>
                <w:sz w:val="26"/>
                <w:szCs w:val="26"/>
              </w:rPr>
              <w:t>年</w:t>
            </w:r>
            <w:r w:rsidRPr="00B37A1C">
              <w:rPr>
                <w:rFonts w:eastAsiaTheme="minorEastAsia" w:hint="eastAsia"/>
                <w:color w:val="000000" w:themeColor="text1"/>
                <w:sz w:val="26"/>
                <w:szCs w:val="26"/>
              </w:rPr>
              <w:t>8</w:t>
            </w:r>
            <w:r w:rsidRPr="00B37A1C">
              <w:rPr>
                <w:rFonts w:eastAsiaTheme="minorEastAsia" w:hint="eastAsia"/>
                <w:color w:val="000000" w:themeColor="text1"/>
                <w:sz w:val="26"/>
                <w:szCs w:val="26"/>
              </w:rPr>
              <w:t>月</w:t>
            </w:r>
            <w:r w:rsidRPr="00B37A1C">
              <w:rPr>
                <w:rFonts w:eastAsiaTheme="minorEastAsia" w:hint="eastAsia"/>
                <w:color w:val="000000" w:themeColor="text1"/>
                <w:sz w:val="26"/>
                <w:szCs w:val="26"/>
              </w:rPr>
              <w:t>31</w:t>
            </w:r>
            <w:r w:rsidRPr="00B37A1C">
              <w:rPr>
                <w:rFonts w:eastAsiaTheme="minorEastAsia" w:hint="eastAsia"/>
                <w:color w:val="000000" w:themeColor="text1"/>
                <w:sz w:val="26"/>
                <w:szCs w:val="26"/>
              </w:rPr>
              <w:t>日付けの公式レター</w:t>
            </w:r>
            <w:r w:rsidRPr="00B37A1C">
              <w:rPr>
                <w:rFonts w:eastAsiaTheme="minorEastAsia" w:hint="eastAsia"/>
                <w:color w:val="000000" w:themeColor="text1"/>
                <w:sz w:val="26"/>
                <w:szCs w:val="26"/>
              </w:rPr>
              <w:t>No.12166 / BTC-TCHQ</w:t>
            </w:r>
            <w:r w:rsidRPr="00B37A1C">
              <w:rPr>
                <w:rFonts w:eastAsiaTheme="minorEastAsia" w:hint="eastAsia"/>
                <w:color w:val="000000" w:themeColor="text1"/>
                <w:sz w:val="26"/>
                <w:szCs w:val="26"/>
              </w:rPr>
              <w:t>および</w:t>
            </w:r>
            <w:r w:rsidRPr="00B37A1C">
              <w:rPr>
                <w:rFonts w:eastAsiaTheme="minorEastAsia" w:hint="eastAsia"/>
                <w:color w:val="000000" w:themeColor="text1"/>
                <w:sz w:val="26"/>
                <w:szCs w:val="26"/>
              </w:rPr>
              <w:t>2017</w:t>
            </w:r>
            <w:r w:rsidRPr="00B37A1C">
              <w:rPr>
                <w:rFonts w:eastAsiaTheme="minorEastAsia" w:hint="eastAsia"/>
                <w:color w:val="000000" w:themeColor="text1"/>
                <w:sz w:val="26"/>
                <w:szCs w:val="26"/>
              </w:rPr>
              <w:t>年</w:t>
            </w:r>
            <w:r w:rsidRPr="00B37A1C">
              <w:rPr>
                <w:rFonts w:eastAsiaTheme="minorEastAsia" w:hint="eastAsia"/>
                <w:color w:val="000000" w:themeColor="text1"/>
                <w:sz w:val="26"/>
                <w:szCs w:val="26"/>
              </w:rPr>
              <w:t>8</w:t>
            </w:r>
            <w:r w:rsidRPr="00B37A1C">
              <w:rPr>
                <w:rFonts w:eastAsiaTheme="minorEastAsia" w:hint="eastAsia"/>
                <w:color w:val="000000" w:themeColor="text1"/>
                <w:sz w:val="26"/>
                <w:szCs w:val="26"/>
              </w:rPr>
              <w:t>月</w:t>
            </w:r>
            <w:r w:rsidRPr="00B37A1C">
              <w:rPr>
                <w:rFonts w:eastAsiaTheme="minorEastAsia" w:hint="eastAsia"/>
                <w:color w:val="000000" w:themeColor="text1"/>
                <w:sz w:val="26"/>
                <w:szCs w:val="26"/>
              </w:rPr>
              <w:t>17</w:t>
            </w:r>
            <w:r w:rsidRPr="00B37A1C">
              <w:rPr>
                <w:rFonts w:eastAsiaTheme="minorEastAsia" w:hint="eastAsia"/>
                <w:color w:val="000000" w:themeColor="text1"/>
                <w:sz w:val="26"/>
                <w:szCs w:val="26"/>
              </w:rPr>
              <w:t>日付けの</w:t>
            </w:r>
            <w:r w:rsidRPr="00B37A1C">
              <w:rPr>
                <w:rFonts w:eastAsiaTheme="minorEastAsia" w:hint="eastAsia"/>
                <w:color w:val="000000" w:themeColor="text1"/>
                <w:sz w:val="26"/>
                <w:szCs w:val="26"/>
              </w:rPr>
              <w:t>No.11002 / BTC-TCHQ</w:t>
            </w:r>
            <w:r w:rsidRPr="00B37A1C">
              <w:rPr>
                <w:rFonts w:eastAsiaTheme="minorEastAsia" w:hint="eastAsia"/>
                <w:color w:val="000000" w:themeColor="text1"/>
                <w:sz w:val="26"/>
                <w:szCs w:val="26"/>
              </w:rPr>
              <w:t>の規定による財務省</w:t>
            </w:r>
          </w:p>
        </w:tc>
      </w:tr>
      <w:tr w:rsidR="00DA6FF0" w:rsidRPr="00736CB9" w:rsidTr="006320DA">
        <w:trPr>
          <w:trHeight w:val="1588"/>
        </w:trPr>
        <w:tc>
          <w:tcPr>
            <w:tcW w:w="1124"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7E5847" w:rsidP="00440117">
            <w:pPr>
              <w:spacing w:line="312" w:lineRule="auto"/>
              <w:rPr>
                <w:b/>
                <w:lang w:val="vi-VN" w:eastAsia="ja-JP"/>
              </w:rPr>
            </w:pPr>
            <w:r w:rsidRPr="00736CB9">
              <w:rPr>
                <w:rStyle w:val="shorttext"/>
                <w:rFonts w:hint="eastAsia"/>
                <w:b/>
              </w:rPr>
              <w:t>付加価値税</w:t>
            </w:r>
          </w:p>
        </w:tc>
        <w:tc>
          <w:tcPr>
            <w:tcW w:w="5245"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7E5847" w:rsidRPr="00736CB9" w:rsidRDefault="007E5847" w:rsidP="00440117">
            <w:pPr>
              <w:spacing w:line="312" w:lineRule="auto"/>
              <w:rPr>
                <w:rStyle w:val="shorttext"/>
                <w:b/>
                <w:lang w:eastAsia="ja-JP"/>
              </w:rPr>
            </w:pPr>
            <w:r w:rsidRPr="00736CB9">
              <w:rPr>
                <w:rStyle w:val="shorttext"/>
                <w:rFonts w:hint="eastAsia"/>
                <w:b/>
                <w:lang w:eastAsia="ja-JP"/>
              </w:rPr>
              <w:t>付加価値税に対し対象外の製品：</w:t>
            </w:r>
          </w:p>
          <w:p w:rsidR="00DA6FF0" w:rsidRPr="00736CB9" w:rsidRDefault="007E5847" w:rsidP="00440117">
            <w:pPr>
              <w:pStyle w:val="ListParagraph"/>
              <w:numPr>
                <w:ilvl w:val="0"/>
                <w:numId w:val="23"/>
              </w:numPr>
              <w:spacing w:line="312" w:lineRule="auto"/>
              <w:ind w:left="142" w:hanging="218"/>
              <w:rPr>
                <w:rStyle w:val="shorttext"/>
                <w:lang w:eastAsia="ja-JP"/>
              </w:rPr>
            </w:pPr>
            <w:r w:rsidRPr="00736CB9">
              <w:rPr>
                <w:rStyle w:val="shorttext"/>
                <w:rFonts w:hint="eastAsia"/>
                <w:lang w:eastAsia="ja-JP"/>
              </w:rPr>
              <w:t>ベトナムの領土を通じて積み替えや遷移される製品。</w:t>
            </w:r>
          </w:p>
          <w:p w:rsidR="00DA6FF0" w:rsidRPr="00736CB9" w:rsidRDefault="007E5847" w:rsidP="00440117">
            <w:pPr>
              <w:pStyle w:val="ListParagraph"/>
              <w:numPr>
                <w:ilvl w:val="0"/>
                <w:numId w:val="23"/>
              </w:numPr>
              <w:spacing w:line="312" w:lineRule="auto"/>
              <w:ind w:left="142" w:hanging="218"/>
              <w:rPr>
                <w:rStyle w:val="shorttext"/>
                <w:lang w:eastAsia="ja-JP"/>
              </w:rPr>
            </w:pPr>
            <w:r w:rsidRPr="00736CB9">
              <w:rPr>
                <w:rStyle w:val="shorttext"/>
                <w:rFonts w:hint="eastAsia"/>
                <w:lang w:eastAsia="ja-JP"/>
              </w:rPr>
              <w:t>一時的に輸出され、再輸出される製品。</w:t>
            </w:r>
          </w:p>
          <w:p w:rsidR="00DA6FF0" w:rsidRPr="00736CB9" w:rsidRDefault="007E5847" w:rsidP="00440117">
            <w:pPr>
              <w:pStyle w:val="ListParagraph"/>
              <w:numPr>
                <w:ilvl w:val="0"/>
                <w:numId w:val="23"/>
              </w:numPr>
              <w:spacing w:line="312" w:lineRule="auto"/>
              <w:ind w:left="142" w:hanging="218"/>
              <w:rPr>
                <w:lang w:val="vi-VN" w:eastAsia="ja-JP"/>
              </w:rPr>
            </w:pPr>
            <w:r w:rsidRPr="00736CB9">
              <w:rPr>
                <w:rStyle w:val="shorttext"/>
                <w:rFonts w:hint="eastAsia"/>
                <w:lang w:eastAsia="ja-JP"/>
              </w:rPr>
              <w:t>外国人と製造・加工契約に基づき輸出品を製造または処理するために輸入される材料。</w:t>
            </w:r>
          </w:p>
        </w:tc>
        <w:tc>
          <w:tcPr>
            <w:tcW w:w="1276"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DA6FF0" w:rsidP="00440117">
            <w:pPr>
              <w:spacing w:line="312" w:lineRule="auto"/>
              <w:rPr>
                <w:lang w:val="vi-VN" w:eastAsia="ja-JP"/>
              </w:rPr>
            </w:pPr>
          </w:p>
        </w:tc>
        <w:tc>
          <w:tcPr>
            <w:tcW w:w="2693"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7E5847" w:rsidP="00440117">
            <w:pPr>
              <w:spacing w:line="312" w:lineRule="auto"/>
              <w:rPr>
                <w:lang w:val="vi-VN" w:eastAsia="ja-JP"/>
              </w:rPr>
            </w:pPr>
            <w:r w:rsidRPr="00736CB9">
              <w:rPr>
                <w:rStyle w:val="shorttext"/>
                <w:rFonts w:hint="eastAsia"/>
                <w:lang w:eastAsia="ja-JP"/>
              </w:rPr>
              <w:t>付加価値税に</w:t>
            </w:r>
            <w:r w:rsidRPr="00736CB9">
              <w:rPr>
                <w:rStyle w:val="shorttext"/>
                <w:rFonts w:hint="eastAsia"/>
                <w:lang w:val="vi-VN" w:eastAsia="ja-JP"/>
              </w:rPr>
              <w:t>関</w:t>
            </w:r>
            <w:r w:rsidRPr="00736CB9">
              <w:rPr>
                <w:rStyle w:val="shorttext"/>
                <w:rFonts w:hint="eastAsia"/>
                <w:lang w:eastAsia="ja-JP"/>
              </w:rPr>
              <w:t>する</w:t>
            </w:r>
            <w:r w:rsidRPr="00736CB9">
              <w:rPr>
                <w:rStyle w:val="shorttext"/>
                <w:rFonts w:hint="eastAsia"/>
                <w:lang w:val="vi-VN" w:eastAsia="ja-JP"/>
              </w:rPr>
              <w:t>法律</w:t>
            </w:r>
            <w:r w:rsidRPr="00736CB9">
              <w:rPr>
                <w:rStyle w:val="alt-edited"/>
                <w:rFonts w:hint="eastAsia"/>
                <w:lang w:val="vi-VN" w:eastAsia="ja-JP"/>
              </w:rPr>
              <w:t>第</w:t>
            </w:r>
            <w:r w:rsidRPr="00736CB9">
              <w:rPr>
                <w:lang w:eastAsia="ja-JP"/>
              </w:rPr>
              <w:t>13/2008/QH12</w:t>
            </w:r>
            <w:r w:rsidRPr="00736CB9">
              <w:rPr>
                <w:rStyle w:val="shorttext"/>
                <w:rFonts w:hint="eastAsia"/>
                <w:lang w:eastAsia="ja-JP"/>
              </w:rPr>
              <w:t>での</w:t>
            </w:r>
            <w:r w:rsidRPr="00736CB9">
              <w:rPr>
                <w:rStyle w:val="shorttext"/>
                <w:rFonts w:hint="eastAsia"/>
                <w:lang w:val="vi-VN" w:eastAsia="ja-JP"/>
              </w:rPr>
              <w:t>規制</w:t>
            </w:r>
            <w:r w:rsidRPr="00736CB9">
              <w:rPr>
                <w:rStyle w:val="shorttext"/>
                <w:rFonts w:hint="eastAsia"/>
                <w:lang w:eastAsia="ja-JP"/>
              </w:rPr>
              <w:t>による。</w:t>
            </w:r>
          </w:p>
        </w:tc>
      </w:tr>
      <w:tr w:rsidR="00DA6FF0" w:rsidRPr="00B37A1C" w:rsidTr="006320DA">
        <w:trPr>
          <w:trHeight w:val="1828"/>
        </w:trPr>
        <w:tc>
          <w:tcPr>
            <w:tcW w:w="1124" w:type="dxa"/>
            <w:tcBorders>
              <w:top w:val="single" w:sz="8" w:space="0" w:color="000000"/>
              <w:left w:val="single" w:sz="8" w:space="0" w:color="000000"/>
              <w:bottom w:val="single" w:sz="8" w:space="0" w:color="000000"/>
              <w:right w:val="single" w:sz="8" w:space="0" w:color="000000"/>
            </w:tcBorders>
            <w:shd w:val="clear" w:color="auto" w:fill="00B0F0"/>
            <w:tcMar>
              <w:top w:w="74" w:type="dxa"/>
              <w:left w:w="142" w:type="dxa"/>
              <w:bottom w:w="74" w:type="dxa"/>
              <w:right w:w="142" w:type="dxa"/>
            </w:tcMar>
            <w:vAlign w:val="center"/>
            <w:hideMark/>
          </w:tcPr>
          <w:p w:rsidR="00DA6FF0" w:rsidRPr="00736CB9" w:rsidRDefault="007E5847" w:rsidP="00440117">
            <w:pPr>
              <w:spacing w:line="312" w:lineRule="auto"/>
              <w:rPr>
                <w:b/>
                <w:lang w:val="vi-VN" w:eastAsia="ja-JP"/>
              </w:rPr>
            </w:pPr>
            <w:r w:rsidRPr="00736CB9">
              <w:rPr>
                <w:rStyle w:val="shorttext"/>
                <w:rFonts w:hint="eastAsia"/>
                <w:b/>
              </w:rPr>
              <w:lastRenderedPageBreak/>
              <w:t>特別消費税</w:t>
            </w:r>
          </w:p>
        </w:tc>
        <w:tc>
          <w:tcPr>
            <w:tcW w:w="5245" w:type="dxa"/>
            <w:tcBorders>
              <w:top w:val="single" w:sz="8" w:space="0" w:color="000000"/>
              <w:left w:val="single" w:sz="8" w:space="0" w:color="000000"/>
              <w:bottom w:val="single" w:sz="8" w:space="0" w:color="000000"/>
              <w:right w:val="single" w:sz="8" w:space="0" w:color="000000"/>
            </w:tcBorders>
            <w:shd w:val="clear" w:color="auto" w:fill="00B0F0"/>
            <w:tcMar>
              <w:top w:w="74" w:type="dxa"/>
              <w:left w:w="142" w:type="dxa"/>
              <w:bottom w:w="74" w:type="dxa"/>
              <w:right w:w="142" w:type="dxa"/>
            </w:tcMar>
            <w:vAlign w:val="center"/>
            <w:hideMark/>
          </w:tcPr>
          <w:p w:rsidR="007E5847" w:rsidRPr="00736CB9" w:rsidRDefault="007E5847" w:rsidP="00440117">
            <w:pPr>
              <w:pStyle w:val="ListParagraph"/>
              <w:spacing w:line="312" w:lineRule="auto"/>
              <w:ind w:left="142"/>
              <w:rPr>
                <w:rStyle w:val="shorttext"/>
                <w:b/>
                <w:lang w:eastAsia="ja-JP"/>
              </w:rPr>
            </w:pPr>
            <w:r w:rsidRPr="00736CB9">
              <w:rPr>
                <w:rStyle w:val="shorttext"/>
                <w:rFonts w:hint="eastAsia"/>
                <w:b/>
                <w:lang w:eastAsia="ja-JP"/>
              </w:rPr>
              <w:t>特別消費税に対し対象外の製品：</w:t>
            </w:r>
          </w:p>
          <w:p w:rsidR="00866581" w:rsidRPr="00736CB9" w:rsidRDefault="00866581" w:rsidP="00440117">
            <w:pPr>
              <w:pStyle w:val="ListParagraph"/>
              <w:numPr>
                <w:ilvl w:val="0"/>
                <w:numId w:val="23"/>
              </w:numPr>
              <w:spacing w:line="312" w:lineRule="auto"/>
              <w:ind w:left="142" w:hanging="218"/>
              <w:rPr>
                <w:rStyle w:val="shorttext"/>
                <w:lang w:eastAsia="ja-JP"/>
              </w:rPr>
            </w:pPr>
            <w:r w:rsidRPr="00736CB9">
              <w:rPr>
                <w:rStyle w:val="shorttext"/>
                <w:rFonts w:hint="eastAsia"/>
                <w:lang w:eastAsia="ja-JP"/>
              </w:rPr>
              <w:t>ベトナムからの輸出のためとベトナムに輸入の</w:t>
            </w:r>
            <w:r w:rsidR="007E5847" w:rsidRPr="00736CB9">
              <w:rPr>
                <w:rStyle w:val="shorttext"/>
                <w:rFonts w:hint="eastAsia"/>
                <w:lang w:eastAsia="ja-JP"/>
              </w:rPr>
              <w:t>ための手続きなしで</w:t>
            </w:r>
            <w:r w:rsidRPr="00736CB9">
              <w:rPr>
                <w:rStyle w:val="shorttext"/>
                <w:rFonts w:hint="eastAsia"/>
                <w:lang w:eastAsia="ja-JP"/>
              </w:rPr>
              <w:t>、ベトナムの国境ゲートを介して輸入国へ輸出国から輸送され</w:t>
            </w:r>
            <w:r w:rsidR="007E5847" w:rsidRPr="00736CB9">
              <w:rPr>
                <w:rStyle w:val="shorttext"/>
                <w:rFonts w:hint="eastAsia"/>
                <w:lang w:eastAsia="ja-JP"/>
              </w:rPr>
              <w:t>る製品。</w:t>
            </w:r>
          </w:p>
          <w:p w:rsidR="00DA6FF0" w:rsidRPr="00736CB9" w:rsidRDefault="00866581" w:rsidP="00440117">
            <w:pPr>
              <w:pStyle w:val="ListParagraph"/>
              <w:numPr>
                <w:ilvl w:val="0"/>
                <w:numId w:val="23"/>
              </w:numPr>
              <w:spacing w:line="312" w:lineRule="auto"/>
              <w:ind w:left="142" w:hanging="218"/>
              <w:rPr>
                <w:lang w:eastAsia="ja-JP"/>
              </w:rPr>
            </w:pPr>
            <w:r w:rsidRPr="00736CB9">
              <w:rPr>
                <w:rStyle w:val="shorttext"/>
                <w:rFonts w:hint="eastAsia"/>
                <w:lang w:eastAsia="ja-JP"/>
              </w:rPr>
              <w:t>ベトナムからの輸出のためとベトナムに輸入のための手続きなしで保税倉庫に入れ、ベトナムの国境ゲートを介して輸入国へ輸出国から輸送される製品。</w:t>
            </w:r>
          </w:p>
        </w:tc>
        <w:tc>
          <w:tcPr>
            <w:tcW w:w="1276" w:type="dxa"/>
            <w:tcBorders>
              <w:top w:val="single" w:sz="8" w:space="0" w:color="000000"/>
              <w:left w:val="single" w:sz="8" w:space="0" w:color="000000"/>
              <w:bottom w:val="single" w:sz="8" w:space="0" w:color="000000"/>
              <w:right w:val="single" w:sz="8" w:space="0" w:color="000000"/>
            </w:tcBorders>
            <w:shd w:val="clear" w:color="auto" w:fill="00B0F0"/>
            <w:tcMar>
              <w:top w:w="74" w:type="dxa"/>
              <w:left w:w="142" w:type="dxa"/>
              <w:bottom w:w="74" w:type="dxa"/>
              <w:right w:w="142" w:type="dxa"/>
            </w:tcMar>
            <w:vAlign w:val="center"/>
            <w:hideMark/>
          </w:tcPr>
          <w:p w:rsidR="00DA6FF0" w:rsidRPr="00736CB9" w:rsidRDefault="00DA6FF0" w:rsidP="00440117">
            <w:pPr>
              <w:spacing w:line="312" w:lineRule="auto"/>
              <w:rPr>
                <w:lang w:val="vi-VN" w:eastAsia="ja-JP"/>
              </w:rPr>
            </w:pPr>
          </w:p>
        </w:tc>
        <w:tc>
          <w:tcPr>
            <w:tcW w:w="2693" w:type="dxa"/>
            <w:tcBorders>
              <w:top w:val="single" w:sz="8" w:space="0" w:color="000000"/>
              <w:left w:val="single" w:sz="8" w:space="0" w:color="000000"/>
              <w:bottom w:val="single" w:sz="8" w:space="0" w:color="000000"/>
              <w:right w:val="single" w:sz="8" w:space="0" w:color="000000"/>
            </w:tcBorders>
            <w:shd w:val="clear" w:color="auto" w:fill="00B0F0"/>
            <w:tcMar>
              <w:top w:w="74" w:type="dxa"/>
              <w:left w:w="142" w:type="dxa"/>
              <w:bottom w:w="74" w:type="dxa"/>
              <w:right w:w="142" w:type="dxa"/>
            </w:tcMar>
            <w:vAlign w:val="center"/>
            <w:hideMark/>
          </w:tcPr>
          <w:p w:rsidR="00866581" w:rsidRPr="00B37A1C" w:rsidRDefault="00866581" w:rsidP="00440117">
            <w:pPr>
              <w:spacing w:line="312" w:lineRule="auto"/>
              <w:rPr>
                <w:lang w:val="vi-VN" w:eastAsia="ja-JP"/>
              </w:rPr>
            </w:pPr>
            <w:r w:rsidRPr="00B37A1C">
              <w:rPr>
                <w:rStyle w:val="shorttext"/>
                <w:rFonts w:hint="eastAsia"/>
                <w:lang w:val="vi-VN" w:eastAsia="ja-JP"/>
              </w:rPr>
              <w:t>政令第</w:t>
            </w:r>
            <w:r w:rsidR="004871BF" w:rsidRPr="00B37A1C">
              <w:rPr>
                <w:lang w:eastAsia="ja-JP"/>
              </w:rPr>
              <w:t>108/2015</w:t>
            </w:r>
            <w:r w:rsidRPr="00B37A1C">
              <w:rPr>
                <w:lang w:val="vi-VN" w:eastAsia="ja-JP"/>
              </w:rPr>
              <w:t>/ND-CP</w:t>
            </w:r>
            <w:r w:rsidRPr="00B37A1C">
              <w:rPr>
                <w:rStyle w:val="shorttext"/>
                <w:rFonts w:hint="eastAsia"/>
                <w:lang w:eastAsia="ja-JP"/>
              </w:rPr>
              <w:t>での</w:t>
            </w:r>
            <w:r w:rsidRPr="00B37A1C">
              <w:rPr>
                <w:rStyle w:val="shorttext"/>
                <w:rFonts w:hint="eastAsia"/>
                <w:lang w:val="vi-VN" w:eastAsia="ja-JP"/>
              </w:rPr>
              <w:t>規制</w:t>
            </w:r>
            <w:r w:rsidRPr="00B37A1C">
              <w:rPr>
                <w:rStyle w:val="shorttext"/>
                <w:rFonts w:hint="eastAsia"/>
                <w:lang w:eastAsia="ja-JP"/>
              </w:rPr>
              <w:t>による</w:t>
            </w:r>
            <w:r w:rsidRPr="00B37A1C">
              <w:rPr>
                <w:rStyle w:val="shorttext"/>
                <w:rFonts w:hint="eastAsia"/>
                <w:lang w:val="vi-VN" w:eastAsia="ja-JP"/>
              </w:rPr>
              <w:t>。</w:t>
            </w:r>
          </w:p>
          <w:p w:rsidR="00DA6FF0" w:rsidRPr="00B37A1C" w:rsidRDefault="00DA6FF0" w:rsidP="00440117">
            <w:pPr>
              <w:spacing w:line="312" w:lineRule="auto"/>
              <w:rPr>
                <w:highlight w:val="yellow"/>
                <w:lang w:val="vi-VN" w:eastAsia="ja-JP"/>
              </w:rPr>
            </w:pPr>
          </w:p>
        </w:tc>
      </w:tr>
      <w:tr w:rsidR="00DA6FF0" w:rsidRPr="00736CB9" w:rsidTr="006320DA">
        <w:trPr>
          <w:trHeight w:val="2835"/>
        </w:trPr>
        <w:tc>
          <w:tcPr>
            <w:tcW w:w="1124"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866581" w:rsidP="00440117">
            <w:pPr>
              <w:spacing w:line="312" w:lineRule="auto"/>
              <w:rPr>
                <w:b/>
                <w:lang w:val="vi-VN" w:eastAsia="ja-JP"/>
              </w:rPr>
            </w:pPr>
            <w:r w:rsidRPr="00736CB9">
              <w:rPr>
                <w:rStyle w:val="shorttext"/>
                <w:rFonts w:hint="eastAsia"/>
                <w:b/>
              </w:rPr>
              <w:t>地代や水面賃貸</w:t>
            </w:r>
          </w:p>
        </w:tc>
        <w:tc>
          <w:tcPr>
            <w:tcW w:w="5245"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866581" w:rsidRPr="00736CB9" w:rsidRDefault="00866581" w:rsidP="00440117">
            <w:pPr>
              <w:spacing w:line="312" w:lineRule="auto"/>
              <w:rPr>
                <w:rStyle w:val="shorttext"/>
                <w:b/>
                <w:lang w:val="vi-VN" w:eastAsia="ja-JP"/>
              </w:rPr>
            </w:pPr>
            <w:r w:rsidRPr="00736CB9">
              <w:rPr>
                <w:rStyle w:val="shorttext"/>
                <w:rFonts w:hint="eastAsia"/>
                <w:b/>
                <w:lang w:val="vi-VN" w:eastAsia="ja-JP"/>
              </w:rPr>
              <w:t>以下</w:t>
            </w:r>
            <w:r w:rsidRPr="00736CB9">
              <w:rPr>
                <w:rStyle w:val="shorttext"/>
                <w:rFonts w:hint="eastAsia"/>
                <w:b/>
                <w:lang w:eastAsia="ja-JP"/>
              </w:rPr>
              <w:t>の</w:t>
            </w:r>
            <w:r w:rsidRPr="00736CB9">
              <w:rPr>
                <w:rStyle w:val="shorttext"/>
                <w:rFonts w:hint="eastAsia"/>
                <w:b/>
                <w:lang w:val="vi-VN" w:eastAsia="ja-JP"/>
              </w:rPr>
              <w:t>場合</w:t>
            </w:r>
            <w:r w:rsidRPr="00736CB9">
              <w:rPr>
                <w:rStyle w:val="shorttext"/>
                <w:rFonts w:hint="eastAsia"/>
                <w:b/>
                <w:lang w:eastAsia="ja-JP"/>
              </w:rPr>
              <w:t>に</w:t>
            </w:r>
            <w:r w:rsidRPr="00736CB9">
              <w:rPr>
                <w:rStyle w:val="shorttext"/>
                <w:rFonts w:hint="eastAsia"/>
                <w:b/>
                <w:lang w:val="vi-VN" w:eastAsia="ja-JP"/>
              </w:rPr>
              <w:t>地代</w:t>
            </w:r>
            <w:r w:rsidRPr="00736CB9">
              <w:rPr>
                <w:rStyle w:val="shorttext"/>
                <w:rFonts w:hint="eastAsia"/>
                <w:b/>
                <w:lang w:eastAsia="ja-JP"/>
              </w:rPr>
              <w:t>や</w:t>
            </w:r>
            <w:r w:rsidRPr="00736CB9">
              <w:rPr>
                <w:rStyle w:val="shorttext"/>
                <w:rFonts w:hint="eastAsia"/>
                <w:b/>
                <w:lang w:val="vi-VN" w:eastAsia="ja-JP"/>
              </w:rPr>
              <w:t>水面賃貸が</w:t>
            </w:r>
            <w:r w:rsidRPr="00736CB9">
              <w:rPr>
                <w:rStyle w:val="shorttext"/>
                <w:rFonts w:hint="eastAsia"/>
                <w:b/>
                <w:lang w:eastAsia="ja-JP"/>
              </w:rPr>
              <w:t>リースの</w:t>
            </w:r>
            <w:r w:rsidRPr="00736CB9">
              <w:rPr>
                <w:rStyle w:val="shorttext"/>
                <w:rFonts w:hint="eastAsia"/>
                <w:b/>
                <w:lang w:val="vi-VN" w:eastAsia="ja-JP"/>
              </w:rPr>
              <w:t>全期間</w:t>
            </w:r>
            <w:r w:rsidRPr="00736CB9">
              <w:rPr>
                <w:rStyle w:val="shorttext"/>
                <w:rFonts w:hint="eastAsia"/>
                <w:b/>
                <w:lang w:eastAsia="ja-JP"/>
              </w:rPr>
              <w:t>に</w:t>
            </w:r>
            <w:r w:rsidRPr="00736CB9">
              <w:rPr>
                <w:rStyle w:val="shorttext"/>
                <w:rFonts w:hint="eastAsia"/>
                <w:b/>
                <w:lang w:val="vi-VN" w:eastAsia="ja-JP"/>
              </w:rPr>
              <w:t>免除になる：</w:t>
            </w:r>
          </w:p>
          <w:p w:rsidR="00866581" w:rsidRPr="00736CB9" w:rsidRDefault="00866581" w:rsidP="00440117">
            <w:pPr>
              <w:pStyle w:val="ListParagraph"/>
              <w:numPr>
                <w:ilvl w:val="0"/>
                <w:numId w:val="23"/>
              </w:numPr>
              <w:spacing w:line="312" w:lineRule="auto"/>
              <w:ind w:left="142" w:hanging="218"/>
              <w:rPr>
                <w:rStyle w:val="shorttext"/>
                <w:lang w:val="vi-VN" w:eastAsia="ja-JP"/>
              </w:rPr>
            </w:pPr>
            <w:r w:rsidRPr="00736CB9">
              <w:rPr>
                <w:rStyle w:val="shorttext"/>
                <w:rFonts w:hint="eastAsia"/>
                <w:lang w:val="vi-VN" w:eastAsia="ja-JP"/>
              </w:rPr>
              <w:t>工業地帯</w:t>
            </w:r>
            <w:r w:rsidRPr="00736CB9">
              <w:rPr>
                <w:rStyle w:val="shorttext"/>
                <w:rFonts w:hint="eastAsia"/>
                <w:lang w:eastAsia="ja-JP"/>
              </w:rPr>
              <w:t>の</w:t>
            </w:r>
            <w:r w:rsidRPr="00736CB9">
              <w:rPr>
                <w:rStyle w:val="shorttext"/>
                <w:rFonts w:hint="eastAsia"/>
                <w:lang w:val="vi-VN" w:eastAsia="ja-JP"/>
              </w:rPr>
              <w:t>労働者</w:t>
            </w:r>
            <w:r w:rsidRPr="00736CB9">
              <w:rPr>
                <w:rStyle w:val="shorttext"/>
                <w:rFonts w:hint="eastAsia"/>
                <w:lang w:eastAsia="ja-JP"/>
              </w:rPr>
              <w:t>のための</w:t>
            </w:r>
            <w:r w:rsidRPr="00736CB9">
              <w:rPr>
                <w:rStyle w:val="shorttext"/>
                <w:rFonts w:hint="eastAsia"/>
                <w:lang w:val="vi-VN" w:eastAsia="ja-JP"/>
              </w:rPr>
              <w:t>家</w:t>
            </w:r>
            <w:r w:rsidRPr="00736CB9">
              <w:rPr>
                <w:rStyle w:val="shorttext"/>
                <w:rFonts w:hint="eastAsia"/>
                <w:lang w:eastAsia="ja-JP"/>
              </w:rPr>
              <w:t>を</w:t>
            </w:r>
            <w:r w:rsidRPr="00736CB9">
              <w:rPr>
                <w:rStyle w:val="shorttext"/>
                <w:rFonts w:hint="eastAsia"/>
                <w:lang w:val="vi-VN" w:eastAsia="ja-JP"/>
              </w:rPr>
              <w:t>建</w:t>
            </w:r>
            <w:r w:rsidRPr="00736CB9">
              <w:rPr>
                <w:rStyle w:val="shorttext"/>
                <w:rFonts w:hint="eastAsia"/>
                <w:lang w:eastAsia="ja-JP"/>
              </w:rPr>
              <w:t>てるために</w:t>
            </w:r>
            <w:r w:rsidRPr="00736CB9">
              <w:rPr>
                <w:rStyle w:val="shorttext"/>
                <w:rFonts w:hint="eastAsia"/>
                <w:lang w:val="vi-VN" w:eastAsia="ja-JP"/>
              </w:rPr>
              <w:t>土地</w:t>
            </w:r>
            <w:r w:rsidRPr="00736CB9">
              <w:rPr>
                <w:rStyle w:val="shorttext"/>
                <w:rFonts w:hint="eastAsia"/>
                <w:lang w:eastAsia="ja-JP"/>
              </w:rPr>
              <w:t>を</w:t>
            </w:r>
            <w:r w:rsidRPr="00736CB9">
              <w:rPr>
                <w:rStyle w:val="shorttext"/>
                <w:rFonts w:hint="eastAsia"/>
                <w:lang w:val="vi-VN" w:eastAsia="ja-JP"/>
              </w:rPr>
              <w:t>使用</w:t>
            </w:r>
            <w:r w:rsidRPr="00736CB9">
              <w:rPr>
                <w:rStyle w:val="shorttext"/>
                <w:rFonts w:hint="eastAsia"/>
                <w:lang w:eastAsia="ja-JP"/>
              </w:rPr>
              <w:t>したプロジェクト</w:t>
            </w:r>
            <w:r w:rsidRPr="00736CB9">
              <w:rPr>
                <w:rStyle w:val="shorttext"/>
                <w:rFonts w:hint="eastAsia"/>
                <w:lang w:val="vi-VN" w:eastAsia="ja-JP"/>
              </w:rPr>
              <w:t>。</w:t>
            </w:r>
          </w:p>
          <w:p w:rsidR="00866581" w:rsidRPr="00736CB9" w:rsidRDefault="00866581" w:rsidP="00440117">
            <w:pPr>
              <w:pStyle w:val="ListParagraph"/>
              <w:numPr>
                <w:ilvl w:val="0"/>
                <w:numId w:val="23"/>
              </w:numPr>
              <w:spacing w:line="312" w:lineRule="auto"/>
              <w:ind w:left="142" w:hanging="218"/>
              <w:rPr>
                <w:rStyle w:val="shorttext"/>
                <w:lang w:val="vi-VN" w:eastAsia="ja-JP"/>
              </w:rPr>
            </w:pPr>
            <w:r w:rsidRPr="00736CB9">
              <w:rPr>
                <w:rStyle w:val="shorttext"/>
                <w:rFonts w:hint="eastAsia"/>
                <w:lang w:val="vi-VN" w:eastAsia="ja-JP"/>
              </w:rPr>
              <w:t>工業地帯</w:t>
            </w:r>
            <w:r w:rsidRPr="00736CB9">
              <w:rPr>
                <w:rStyle w:val="shorttext"/>
                <w:rFonts w:hint="eastAsia"/>
                <w:lang w:eastAsia="ja-JP"/>
              </w:rPr>
              <w:t>にインフラを</w:t>
            </w:r>
            <w:r w:rsidRPr="00736CB9">
              <w:rPr>
                <w:rStyle w:val="shorttext"/>
                <w:rFonts w:hint="eastAsia"/>
                <w:lang w:val="vi-VN" w:eastAsia="ja-JP"/>
              </w:rPr>
              <w:t>構築</w:t>
            </w:r>
            <w:r w:rsidRPr="00736CB9">
              <w:rPr>
                <w:rStyle w:val="shorttext"/>
                <w:rFonts w:hint="eastAsia"/>
                <w:lang w:eastAsia="ja-JP"/>
              </w:rPr>
              <w:t>するための</w:t>
            </w:r>
            <w:r w:rsidRPr="00736CB9">
              <w:rPr>
                <w:rStyle w:val="shorttext"/>
                <w:rFonts w:hint="eastAsia"/>
                <w:lang w:val="vi-VN" w:eastAsia="ja-JP"/>
              </w:rPr>
              <w:t>土地利用。</w:t>
            </w:r>
          </w:p>
          <w:p w:rsidR="00866581" w:rsidRPr="00736CB9" w:rsidRDefault="00866581" w:rsidP="00440117">
            <w:pPr>
              <w:spacing w:line="312" w:lineRule="auto"/>
              <w:rPr>
                <w:b/>
                <w:lang w:val="vi-VN" w:eastAsia="ja-JP"/>
              </w:rPr>
            </w:pPr>
            <w:r w:rsidRPr="00736CB9">
              <w:rPr>
                <w:rStyle w:val="shorttext"/>
                <w:rFonts w:hint="eastAsia"/>
                <w:b/>
                <w:lang w:val="vi-VN" w:eastAsia="ja-JP"/>
              </w:rPr>
              <w:t>地代</w:t>
            </w:r>
            <w:r w:rsidRPr="00736CB9">
              <w:rPr>
                <w:rStyle w:val="shorttext"/>
                <w:rFonts w:hint="eastAsia"/>
                <w:b/>
                <w:lang w:eastAsia="ja-JP"/>
              </w:rPr>
              <w:t>や</w:t>
            </w:r>
            <w:r w:rsidRPr="00736CB9">
              <w:rPr>
                <w:rStyle w:val="shorttext"/>
                <w:rFonts w:hint="eastAsia"/>
                <w:b/>
                <w:lang w:val="vi-VN" w:eastAsia="ja-JP"/>
              </w:rPr>
              <w:t>水面賃貸</w:t>
            </w:r>
            <w:r w:rsidRPr="00736CB9">
              <w:rPr>
                <w:rStyle w:val="shorttext"/>
                <w:rFonts w:hint="eastAsia"/>
                <w:b/>
                <w:lang w:eastAsia="ja-JP"/>
              </w:rPr>
              <w:t>は</w:t>
            </w:r>
            <w:r w:rsidRPr="00736CB9">
              <w:rPr>
                <w:rStyle w:val="shorttext"/>
                <w:rFonts w:hint="eastAsia"/>
                <w:b/>
                <w:lang w:val="vi-VN" w:eastAsia="ja-JP"/>
              </w:rPr>
              <w:t>、基本工事期間</w:t>
            </w:r>
            <w:r w:rsidRPr="00736CB9">
              <w:rPr>
                <w:rStyle w:val="shorttext"/>
                <w:rFonts w:hint="eastAsia"/>
                <w:b/>
                <w:lang w:eastAsia="ja-JP"/>
              </w:rPr>
              <w:t>の</w:t>
            </w:r>
            <w:r w:rsidRPr="00736CB9">
              <w:rPr>
                <w:rStyle w:val="shorttext"/>
                <w:rFonts w:hint="eastAsia"/>
                <w:b/>
                <w:lang w:val="vi-VN" w:eastAsia="ja-JP"/>
              </w:rPr>
              <w:t>地代</w:t>
            </w:r>
            <w:r w:rsidRPr="00736CB9">
              <w:rPr>
                <w:rStyle w:val="shorttext"/>
                <w:rFonts w:hint="eastAsia"/>
                <w:b/>
                <w:lang w:eastAsia="ja-JP"/>
              </w:rPr>
              <w:t>や</w:t>
            </w:r>
            <w:r w:rsidRPr="00736CB9">
              <w:rPr>
                <w:rStyle w:val="shorttext"/>
                <w:rFonts w:hint="eastAsia"/>
                <w:b/>
                <w:lang w:val="vi-VN" w:eastAsia="ja-JP"/>
              </w:rPr>
              <w:t>水面賃貸免除</w:t>
            </w:r>
            <w:r w:rsidRPr="00736CB9">
              <w:rPr>
                <w:rStyle w:val="shorttext"/>
                <w:rFonts w:hint="eastAsia"/>
                <w:b/>
                <w:lang w:eastAsia="ja-JP"/>
              </w:rPr>
              <w:t>の</w:t>
            </w:r>
            <w:r w:rsidRPr="00736CB9">
              <w:rPr>
                <w:rStyle w:val="shorttext"/>
                <w:rFonts w:hint="eastAsia"/>
                <w:b/>
                <w:lang w:val="vi-VN" w:eastAsia="ja-JP"/>
              </w:rPr>
              <w:t>後</w:t>
            </w:r>
            <w:r w:rsidRPr="00736CB9">
              <w:rPr>
                <w:rStyle w:val="shorttext"/>
                <w:rFonts w:hint="eastAsia"/>
                <w:b/>
                <w:lang w:eastAsia="ja-JP"/>
              </w:rPr>
              <w:t>に</w:t>
            </w:r>
            <w:r w:rsidRPr="00736CB9">
              <w:rPr>
                <w:rStyle w:val="shorttext"/>
                <w:rFonts w:hint="eastAsia"/>
                <w:b/>
                <w:lang w:val="vi-VN" w:eastAsia="ja-JP"/>
              </w:rPr>
              <w:t>免除</w:t>
            </w:r>
            <w:r w:rsidRPr="00736CB9">
              <w:rPr>
                <w:rStyle w:val="shorttext"/>
                <w:rFonts w:hint="eastAsia"/>
                <w:b/>
                <w:lang w:eastAsia="ja-JP"/>
              </w:rPr>
              <w:t>される</w:t>
            </w:r>
            <w:r w:rsidRPr="00736CB9">
              <w:rPr>
                <w:rStyle w:val="shorttext"/>
                <w:rFonts w:hint="eastAsia"/>
                <w:b/>
                <w:lang w:val="vi-VN" w:eastAsia="ja-JP"/>
              </w:rPr>
              <w:t>：</w:t>
            </w:r>
          </w:p>
          <w:p w:rsidR="00866581" w:rsidRPr="00736CB9" w:rsidRDefault="00866581" w:rsidP="00440117">
            <w:pPr>
              <w:pStyle w:val="ListParagraph"/>
              <w:numPr>
                <w:ilvl w:val="0"/>
                <w:numId w:val="23"/>
              </w:numPr>
              <w:spacing w:line="312" w:lineRule="auto"/>
              <w:ind w:left="142" w:hanging="218"/>
              <w:rPr>
                <w:rStyle w:val="shorttext"/>
                <w:lang w:eastAsia="ja-JP"/>
              </w:rPr>
            </w:pPr>
            <w:r w:rsidRPr="00736CB9">
              <w:rPr>
                <w:rStyle w:val="shorttext"/>
                <w:rFonts w:hint="eastAsia"/>
                <w:lang w:eastAsia="ja-JP"/>
              </w:rPr>
              <w:t>特に困難な社会経済状況での地域に投資プロジェクト：</w:t>
            </w:r>
            <w:r w:rsidRPr="00736CB9">
              <w:rPr>
                <w:rStyle w:val="shorttext"/>
                <w:lang w:eastAsia="ja-JP"/>
              </w:rPr>
              <w:t>11</w:t>
            </w:r>
            <w:r w:rsidRPr="00736CB9">
              <w:rPr>
                <w:rStyle w:val="shorttext"/>
                <w:rFonts w:hint="eastAsia"/>
                <w:lang w:eastAsia="ja-JP"/>
              </w:rPr>
              <w:t>年間</w:t>
            </w:r>
          </w:p>
          <w:p w:rsidR="00DA6FF0" w:rsidRPr="00736CB9" w:rsidRDefault="00866581" w:rsidP="00440117">
            <w:pPr>
              <w:spacing w:line="312" w:lineRule="auto"/>
              <w:rPr>
                <w:lang w:val="vi-VN" w:eastAsia="ja-JP"/>
              </w:rPr>
            </w:pPr>
            <w:r w:rsidRPr="00736CB9">
              <w:rPr>
                <w:rStyle w:val="shorttext"/>
                <w:rFonts w:hint="eastAsia"/>
                <w:lang w:eastAsia="ja-JP"/>
              </w:rPr>
              <w:t>投資インセンティブの分野におけて、特に困難な社会経済状況での地域にのプロジェクト：</w:t>
            </w:r>
            <w:r w:rsidRPr="00736CB9">
              <w:rPr>
                <w:rStyle w:val="shorttext"/>
                <w:lang w:eastAsia="ja-JP"/>
              </w:rPr>
              <w:t>15</w:t>
            </w:r>
            <w:r w:rsidRPr="00736CB9">
              <w:rPr>
                <w:rStyle w:val="shorttext"/>
                <w:rFonts w:hint="eastAsia"/>
                <w:lang w:eastAsia="ja-JP"/>
              </w:rPr>
              <w:t>年間</w:t>
            </w:r>
          </w:p>
        </w:tc>
        <w:tc>
          <w:tcPr>
            <w:tcW w:w="1276"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DA6FF0" w:rsidP="00440117">
            <w:pPr>
              <w:spacing w:line="312" w:lineRule="auto"/>
              <w:rPr>
                <w:lang w:val="vi-VN" w:eastAsia="ja-JP"/>
              </w:rPr>
            </w:pPr>
          </w:p>
        </w:tc>
        <w:tc>
          <w:tcPr>
            <w:tcW w:w="2693" w:type="dxa"/>
            <w:tcBorders>
              <w:top w:val="single" w:sz="8" w:space="0" w:color="000000"/>
              <w:left w:val="single" w:sz="8" w:space="0" w:color="000000"/>
              <w:bottom w:val="single" w:sz="8" w:space="0" w:color="000000"/>
              <w:right w:val="single" w:sz="8" w:space="0" w:color="000000"/>
            </w:tcBorders>
            <w:shd w:val="clear" w:color="auto" w:fill="FFF6E1"/>
            <w:tcMar>
              <w:top w:w="74" w:type="dxa"/>
              <w:left w:w="142" w:type="dxa"/>
              <w:bottom w:w="74" w:type="dxa"/>
              <w:right w:w="142" w:type="dxa"/>
            </w:tcMar>
            <w:vAlign w:val="center"/>
            <w:hideMark/>
          </w:tcPr>
          <w:p w:rsidR="00DA6FF0" w:rsidRPr="00736CB9" w:rsidRDefault="00866581" w:rsidP="00440117">
            <w:pPr>
              <w:spacing w:line="312" w:lineRule="auto"/>
              <w:rPr>
                <w:lang w:val="vi-VN" w:eastAsia="ja-JP"/>
              </w:rPr>
            </w:pPr>
            <w:r w:rsidRPr="00736CB9">
              <w:rPr>
                <w:rStyle w:val="shorttext"/>
                <w:rFonts w:hint="eastAsia"/>
                <w:lang w:val="vi-VN" w:eastAsia="ja-JP"/>
              </w:rPr>
              <w:t>政令第</w:t>
            </w:r>
            <w:r w:rsidRPr="00736CB9">
              <w:rPr>
                <w:lang w:val="vi-VN" w:eastAsia="ja-JP"/>
              </w:rPr>
              <w:t>46/2014/ND-CP</w:t>
            </w:r>
            <w:r w:rsidRPr="00736CB9">
              <w:rPr>
                <w:rStyle w:val="shorttext"/>
                <w:rFonts w:hint="eastAsia"/>
                <w:lang w:eastAsia="ja-JP"/>
              </w:rPr>
              <w:t>での</w:t>
            </w:r>
            <w:r w:rsidRPr="00736CB9">
              <w:rPr>
                <w:rStyle w:val="shorttext"/>
                <w:rFonts w:hint="eastAsia"/>
                <w:lang w:val="vi-VN" w:eastAsia="ja-JP"/>
              </w:rPr>
              <w:t>規制</w:t>
            </w:r>
            <w:r w:rsidRPr="00736CB9">
              <w:rPr>
                <w:rStyle w:val="shorttext"/>
                <w:rFonts w:hint="eastAsia"/>
                <w:lang w:eastAsia="ja-JP"/>
              </w:rPr>
              <w:t>による</w:t>
            </w:r>
            <w:r w:rsidRPr="00736CB9">
              <w:rPr>
                <w:rStyle w:val="shorttext"/>
                <w:rFonts w:hint="eastAsia"/>
                <w:lang w:val="vi-VN" w:eastAsia="ja-JP"/>
              </w:rPr>
              <w:t>。</w:t>
            </w:r>
          </w:p>
        </w:tc>
      </w:tr>
    </w:tbl>
    <w:p w:rsidR="003A2316" w:rsidRPr="00736CB9" w:rsidRDefault="003A2316" w:rsidP="00440117">
      <w:pPr>
        <w:spacing w:line="312" w:lineRule="auto"/>
        <w:jc w:val="both"/>
        <w:rPr>
          <w:b/>
          <w:color w:val="C00000"/>
          <w:lang w:val="vi-VN" w:eastAsia="ja-JP"/>
        </w:rPr>
      </w:pPr>
    </w:p>
    <w:p w:rsidR="003A2316" w:rsidRPr="00736CB9" w:rsidRDefault="003A2316">
      <w:pPr>
        <w:spacing w:after="160" w:line="259" w:lineRule="auto"/>
        <w:rPr>
          <w:b/>
          <w:color w:val="C00000"/>
          <w:lang w:val="vi-VN" w:eastAsia="ja-JP"/>
        </w:rPr>
      </w:pPr>
      <w:r w:rsidRPr="00736CB9">
        <w:rPr>
          <w:b/>
          <w:color w:val="C00000"/>
          <w:lang w:val="vi-VN" w:eastAsia="ja-JP"/>
        </w:rPr>
        <w:br w:type="page"/>
      </w:r>
    </w:p>
    <w:p w:rsidR="00DA6FF0" w:rsidRPr="00736CB9" w:rsidRDefault="00C62114" w:rsidP="00440117">
      <w:pPr>
        <w:spacing w:line="312" w:lineRule="auto"/>
        <w:jc w:val="both"/>
        <w:rPr>
          <w:b/>
          <w:color w:val="C00000"/>
          <w:lang w:eastAsia="ja-JP"/>
        </w:rPr>
      </w:pPr>
      <w:r w:rsidRPr="00736CB9">
        <w:rPr>
          <w:b/>
          <w:color w:val="C00000"/>
          <w:lang w:eastAsia="ja-JP"/>
        </w:rPr>
        <w:lastRenderedPageBreak/>
        <w:t>Trang 18</w:t>
      </w:r>
    </w:p>
    <w:p w:rsidR="00C62114" w:rsidRPr="00736CB9" w:rsidRDefault="00C62114" w:rsidP="00440117">
      <w:pPr>
        <w:spacing w:line="312" w:lineRule="auto"/>
        <w:jc w:val="both"/>
        <w:rPr>
          <w:lang w:eastAsia="ja-JP"/>
        </w:rPr>
      </w:pPr>
    </w:p>
    <w:p w:rsidR="00DA6FF0" w:rsidRPr="00736CB9" w:rsidRDefault="00866581" w:rsidP="00440117">
      <w:pPr>
        <w:spacing w:line="312" w:lineRule="auto"/>
        <w:ind w:firstLine="120"/>
        <w:jc w:val="both"/>
        <w:rPr>
          <w:rFonts w:eastAsia="MS UI Gothic"/>
          <w:b/>
          <w:lang w:eastAsia="ja-JP"/>
        </w:rPr>
      </w:pPr>
      <w:r w:rsidRPr="00736CB9">
        <w:rPr>
          <w:rStyle w:val="shorttext"/>
          <w:rFonts w:hint="eastAsia"/>
          <w:b/>
          <w:lang w:eastAsia="ja-JP"/>
        </w:rPr>
        <w:t>代表的な工業地帯</w:t>
      </w:r>
    </w:p>
    <w:p w:rsidR="00866581" w:rsidRPr="00736CB9" w:rsidRDefault="00866581" w:rsidP="00440117">
      <w:pPr>
        <w:spacing w:line="312" w:lineRule="auto"/>
        <w:ind w:firstLine="120"/>
        <w:jc w:val="both"/>
        <w:rPr>
          <w:rFonts w:eastAsia="MS UI Gothic"/>
          <w:lang w:eastAsia="ja-JP"/>
        </w:rPr>
      </w:pPr>
    </w:p>
    <w:p w:rsidR="00866581" w:rsidRPr="00736CB9" w:rsidRDefault="00866581" w:rsidP="00440117">
      <w:pPr>
        <w:spacing w:line="312" w:lineRule="auto"/>
        <w:ind w:firstLine="120"/>
        <w:jc w:val="center"/>
        <w:rPr>
          <w:rStyle w:val="alt-edited"/>
          <w:b/>
          <w:lang w:eastAsia="ja-JP"/>
        </w:rPr>
      </w:pPr>
      <w:r w:rsidRPr="00736CB9">
        <w:rPr>
          <w:rStyle w:val="shorttext"/>
          <w:rFonts w:hint="eastAsia"/>
          <w:b/>
          <w:lang w:eastAsia="ja-JP"/>
        </w:rPr>
        <w:t>ハイフォン市における工業団地と経済区の</w:t>
      </w:r>
      <w:r w:rsidRPr="00736CB9">
        <w:rPr>
          <w:rStyle w:val="alt-edited"/>
          <w:rFonts w:hint="eastAsia"/>
          <w:b/>
          <w:lang w:eastAsia="ja-JP"/>
        </w:rPr>
        <w:t>システム</w:t>
      </w:r>
    </w:p>
    <w:p w:rsidR="00DA6FF0" w:rsidRPr="00736CB9" w:rsidRDefault="00DA6FF0" w:rsidP="00440117">
      <w:pPr>
        <w:spacing w:line="312" w:lineRule="auto"/>
        <w:ind w:firstLine="120"/>
        <w:jc w:val="both"/>
        <w:rPr>
          <w:rFonts w:eastAsia="MS UI Gothic"/>
          <w:lang w:eastAsia="ja-JP"/>
        </w:rPr>
      </w:pPr>
    </w:p>
    <w:tbl>
      <w:tblPr>
        <w:tblW w:w="10338" w:type="dxa"/>
        <w:tblLayout w:type="fixed"/>
        <w:tblCellMar>
          <w:left w:w="0" w:type="dxa"/>
          <w:right w:w="0" w:type="dxa"/>
        </w:tblCellMar>
        <w:tblLook w:val="0600" w:firstRow="0" w:lastRow="0" w:firstColumn="0" w:lastColumn="0" w:noHBand="1" w:noVBand="1"/>
      </w:tblPr>
      <w:tblGrid>
        <w:gridCol w:w="1430"/>
        <w:gridCol w:w="1710"/>
        <w:gridCol w:w="1620"/>
        <w:gridCol w:w="1980"/>
        <w:gridCol w:w="1783"/>
        <w:gridCol w:w="1815"/>
      </w:tblGrid>
      <w:tr w:rsidR="00DA6FF0" w:rsidRPr="00736CB9" w:rsidTr="00B37A1C">
        <w:trPr>
          <w:trHeight w:val="788"/>
        </w:trPr>
        <w:tc>
          <w:tcPr>
            <w:tcW w:w="1430"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DA6FF0" w:rsidP="00440117">
            <w:pPr>
              <w:spacing w:line="312" w:lineRule="auto"/>
              <w:ind w:firstLine="120"/>
              <w:jc w:val="both"/>
              <w:rPr>
                <w:rFonts w:eastAsia="MS UI Gothic"/>
                <w:b/>
                <w:bCs/>
                <w:lang w:val="vi-VN" w:eastAsia="ja-JP"/>
              </w:rPr>
            </w:pPr>
          </w:p>
        </w:tc>
        <w:tc>
          <w:tcPr>
            <w:tcW w:w="1710"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DA6FF0" w:rsidRPr="00736CB9" w:rsidRDefault="00487654" w:rsidP="00440117">
            <w:pPr>
              <w:spacing w:line="312" w:lineRule="auto"/>
              <w:ind w:firstLine="120"/>
              <w:rPr>
                <w:rFonts w:eastAsia="MS UI Gothic"/>
                <w:b/>
                <w:bCs/>
                <w:lang w:val="vi-VN" w:eastAsia="ja-JP"/>
              </w:rPr>
            </w:pPr>
            <w:r w:rsidRPr="00736CB9">
              <w:rPr>
                <w:rFonts w:eastAsia="MS UI Gothic"/>
                <w:b/>
                <w:bCs/>
                <w:lang w:val="en-GB" w:eastAsia="ja-JP"/>
              </w:rPr>
              <w:t>NOMURA HAIPHONG</w:t>
            </w:r>
          </w:p>
        </w:tc>
        <w:tc>
          <w:tcPr>
            <w:tcW w:w="1620"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DA6FF0" w:rsidRPr="00736CB9" w:rsidRDefault="00487654" w:rsidP="00440117">
            <w:pPr>
              <w:spacing w:line="312" w:lineRule="auto"/>
              <w:ind w:firstLine="120"/>
              <w:rPr>
                <w:rFonts w:eastAsia="MS UI Gothic"/>
                <w:b/>
                <w:bCs/>
                <w:lang w:eastAsia="ja-JP"/>
              </w:rPr>
            </w:pPr>
            <w:r w:rsidRPr="00736CB9">
              <w:rPr>
                <w:rFonts w:eastAsia="MS UI Gothic"/>
                <w:b/>
                <w:bCs/>
                <w:lang w:val="vi-VN" w:eastAsia="ja-JP"/>
              </w:rPr>
              <w:t>DO SON</w:t>
            </w:r>
            <w:r w:rsidRPr="00736CB9">
              <w:rPr>
                <w:rFonts w:eastAsia="MS UI Gothic"/>
                <w:b/>
                <w:bCs/>
                <w:lang w:val="vi-VN" w:eastAsia="ja-JP"/>
              </w:rPr>
              <w:br/>
            </w:r>
            <w:r w:rsidRPr="00736CB9">
              <w:rPr>
                <w:rFonts w:eastAsia="MS UI Gothic"/>
                <w:b/>
                <w:bCs/>
                <w:lang w:eastAsia="ja-JP"/>
              </w:rPr>
              <w:t>HAIPHONG</w:t>
            </w:r>
          </w:p>
        </w:tc>
        <w:tc>
          <w:tcPr>
            <w:tcW w:w="1980"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DA6FF0" w:rsidRPr="00736CB9" w:rsidRDefault="00487654" w:rsidP="00440117">
            <w:pPr>
              <w:spacing w:line="312" w:lineRule="auto"/>
              <w:rPr>
                <w:rFonts w:eastAsia="MS UI Gothic"/>
                <w:b/>
                <w:bCs/>
                <w:lang w:val="vi-VN" w:eastAsia="ja-JP"/>
              </w:rPr>
            </w:pPr>
            <w:r w:rsidRPr="00736CB9">
              <w:rPr>
                <w:rFonts w:eastAsia="MS UI Gothic"/>
                <w:b/>
                <w:bCs/>
                <w:lang w:val="en-GB" w:eastAsia="ja-JP"/>
              </w:rPr>
              <w:t>NAM CAU KIEN</w:t>
            </w:r>
          </w:p>
        </w:tc>
        <w:tc>
          <w:tcPr>
            <w:tcW w:w="1783"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DA6FF0" w:rsidRPr="00736CB9" w:rsidRDefault="009708FB" w:rsidP="00B37A1C">
            <w:pPr>
              <w:spacing w:line="312" w:lineRule="auto"/>
              <w:ind w:firstLine="120"/>
              <w:rPr>
                <w:rFonts w:eastAsia="MS UI Gothic"/>
                <w:b/>
                <w:bCs/>
                <w:i/>
                <w:iCs/>
                <w:lang w:val="en-GB" w:eastAsia="ja-JP"/>
              </w:rPr>
            </w:pPr>
            <w:r w:rsidRPr="00736CB9">
              <w:rPr>
                <w:rFonts w:eastAsia="MS UI Gothic"/>
                <w:b/>
                <w:bCs/>
                <w:i/>
                <w:iCs/>
                <w:lang w:val="vi-VN" w:eastAsia="ja-JP"/>
              </w:rPr>
              <w:t>DEEP C</w:t>
            </w:r>
            <w:r w:rsidR="004871BF">
              <w:rPr>
                <w:rFonts w:eastAsia="MS UI Gothic"/>
                <w:b/>
                <w:bCs/>
                <w:i/>
                <w:iCs/>
                <w:lang w:eastAsia="ja-JP"/>
              </w:rPr>
              <w:t xml:space="preserve"> IP</w:t>
            </w:r>
            <w:r w:rsidR="00DA6FF0" w:rsidRPr="00736CB9">
              <w:rPr>
                <w:rFonts w:eastAsia="MS UI Gothic"/>
                <w:b/>
                <w:bCs/>
                <w:lang w:val="vi-VN" w:eastAsia="ja-JP"/>
              </w:rPr>
              <w:t xml:space="preserve"> </w:t>
            </w:r>
          </w:p>
        </w:tc>
        <w:tc>
          <w:tcPr>
            <w:tcW w:w="1815"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DA6FF0" w:rsidRPr="00736CB9" w:rsidRDefault="00DA6FF0" w:rsidP="00440117">
            <w:pPr>
              <w:spacing w:line="312" w:lineRule="auto"/>
              <w:ind w:firstLine="120"/>
              <w:rPr>
                <w:rFonts w:eastAsia="MS UI Gothic"/>
                <w:b/>
                <w:bCs/>
                <w:lang w:val="vi-VN" w:eastAsia="ja-JP"/>
              </w:rPr>
            </w:pPr>
            <w:r w:rsidRPr="00736CB9">
              <w:rPr>
                <w:rFonts w:eastAsia="MS UI Gothic"/>
                <w:b/>
                <w:bCs/>
                <w:i/>
                <w:iCs/>
                <w:lang w:val="vi-VN" w:eastAsia="ja-JP"/>
              </w:rPr>
              <w:t>VSIP *</w:t>
            </w:r>
            <w:r w:rsidRPr="00736CB9">
              <w:rPr>
                <w:rFonts w:eastAsia="MS UI Gothic"/>
                <w:b/>
                <w:bCs/>
                <w:lang w:val="vi-VN" w:eastAsia="ja-JP"/>
              </w:rPr>
              <w:t xml:space="preserve"> </w:t>
            </w:r>
          </w:p>
        </w:tc>
      </w:tr>
      <w:tr w:rsidR="00DA6FF0" w:rsidRPr="00736CB9" w:rsidTr="00B37A1C">
        <w:trPr>
          <w:trHeight w:val="788"/>
        </w:trPr>
        <w:tc>
          <w:tcPr>
            <w:tcW w:w="1430"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DA6FF0" w:rsidRPr="00736CB9" w:rsidRDefault="009708FB" w:rsidP="00440117">
            <w:pPr>
              <w:spacing w:line="312" w:lineRule="auto"/>
              <w:ind w:firstLine="120"/>
              <w:jc w:val="both"/>
              <w:rPr>
                <w:rFonts w:eastAsia="MS UI Gothic"/>
                <w:b/>
                <w:bCs/>
                <w:lang w:val="vi-VN" w:eastAsia="ja-JP"/>
              </w:rPr>
            </w:pPr>
            <w:r w:rsidRPr="00736CB9">
              <w:rPr>
                <w:rStyle w:val="shorttext"/>
                <w:rFonts w:hint="eastAsia"/>
                <w:b/>
                <w:lang w:val="vi-VN"/>
              </w:rPr>
              <w:t>工業団地</w:t>
            </w:r>
            <w:r w:rsidRPr="00736CB9">
              <w:rPr>
                <w:rStyle w:val="shorttext"/>
                <w:rFonts w:hint="eastAsia"/>
                <w:b/>
                <w:lang w:eastAsia="ja-JP"/>
              </w:rPr>
              <w:t>の</w:t>
            </w:r>
            <w:r w:rsidRPr="00736CB9">
              <w:rPr>
                <w:rStyle w:val="shorttext"/>
                <w:rFonts w:hint="eastAsia"/>
                <w:b/>
                <w:lang w:val="vi-VN" w:eastAsia="ja-JP"/>
              </w:rPr>
              <w:t>面積</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val="vi-VN" w:eastAsia="ja-JP"/>
              </w:rPr>
              <w:t xml:space="preserve">153 ha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val="vi-VN" w:eastAsia="ja-JP"/>
              </w:rPr>
              <w:t xml:space="preserve">150 ha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val="vi-VN" w:eastAsia="ja-JP"/>
              </w:rPr>
              <w:t xml:space="preserve">263.34 ha </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4871BF" w:rsidP="00440117">
            <w:pPr>
              <w:spacing w:line="312" w:lineRule="auto"/>
              <w:ind w:firstLine="120"/>
              <w:rPr>
                <w:rFonts w:eastAsia="MS UI Gothic"/>
                <w:bCs/>
                <w:lang w:val="vi-VN" w:eastAsia="ja-JP"/>
              </w:rPr>
            </w:pPr>
            <w:r>
              <w:rPr>
                <w:rFonts w:eastAsia="MS UI Gothic"/>
                <w:bCs/>
                <w:lang w:val="it-IT" w:eastAsia="ja-JP"/>
              </w:rPr>
              <w:t xml:space="preserve">10,037 </w:t>
            </w:r>
            <w:r w:rsidR="00DA6FF0" w:rsidRPr="00736CB9">
              <w:rPr>
                <w:rFonts w:eastAsia="MS UI Gothic"/>
                <w:bCs/>
                <w:lang w:val="it-IT" w:eastAsia="ja-JP"/>
              </w:rPr>
              <w:t>ha</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val="vi-VN" w:eastAsia="ja-JP"/>
              </w:rPr>
              <w:t>507.6 ha</w:t>
            </w:r>
          </w:p>
        </w:tc>
      </w:tr>
      <w:tr w:rsidR="00DA6FF0" w:rsidRPr="00736CB9" w:rsidTr="00B37A1C">
        <w:trPr>
          <w:trHeight w:val="788"/>
        </w:trPr>
        <w:tc>
          <w:tcPr>
            <w:tcW w:w="1430"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DA6FF0" w:rsidRPr="00736CB9" w:rsidRDefault="008F4A0D" w:rsidP="00440117">
            <w:pPr>
              <w:spacing w:line="312" w:lineRule="auto"/>
              <w:ind w:firstLine="120"/>
              <w:jc w:val="both"/>
              <w:rPr>
                <w:rFonts w:eastAsia="MS UI Gothic"/>
                <w:b/>
                <w:bCs/>
                <w:lang w:val="vi-VN" w:eastAsia="ja-JP"/>
              </w:rPr>
            </w:pPr>
            <w:r w:rsidRPr="00736CB9">
              <w:rPr>
                <w:rStyle w:val="shorttext"/>
                <w:rFonts w:hint="eastAsia"/>
                <w:b/>
                <w:lang w:val="vi-VN"/>
              </w:rPr>
              <w:t>占有率</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val="vi-VN" w:eastAsia="ja-JP"/>
              </w:rPr>
              <w:t>100%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4871BF" w:rsidP="00440117">
            <w:pPr>
              <w:spacing w:line="312" w:lineRule="auto"/>
              <w:ind w:firstLine="120"/>
              <w:rPr>
                <w:rFonts w:eastAsia="MS UI Gothic"/>
                <w:bCs/>
                <w:lang w:val="vi-VN" w:eastAsia="ja-JP"/>
              </w:rPr>
            </w:pPr>
            <w:r>
              <w:rPr>
                <w:rFonts w:eastAsia="MS UI Gothic"/>
                <w:bCs/>
                <w:lang w:eastAsia="ja-JP"/>
              </w:rPr>
              <w:t>94.85</w:t>
            </w:r>
            <w:r w:rsidR="00DA6FF0" w:rsidRPr="00736CB9">
              <w:rPr>
                <w:rFonts w:eastAsia="MS UI Gothic"/>
                <w:bCs/>
                <w:lang w:val="vi-VN" w:eastAsia="ja-JP"/>
              </w:rPr>
              <w: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4871BF" w:rsidP="00440117">
            <w:pPr>
              <w:spacing w:line="312" w:lineRule="auto"/>
              <w:ind w:firstLine="120"/>
              <w:rPr>
                <w:rFonts w:eastAsia="MS UI Gothic"/>
                <w:bCs/>
                <w:lang w:val="vi-VN" w:eastAsia="ja-JP"/>
              </w:rPr>
            </w:pPr>
            <w:r>
              <w:rPr>
                <w:rFonts w:eastAsia="MS UI Gothic"/>
                <w:bCs/>
                <w:lang w:eastAsia="ja-JP"/>
              </w:rPr>
              <w:t>53.94</w:t>
            </w:r>
            <w:r w:rsidR="00DA6FF0" w:rsidRPr="00736CB9">
              <w:rPr>
                <w:rFonts w:eastAsia="MS UI Gothic"/>
                <w:bCs/>
                <w:lang w:val="vi-VN" w:eastAsia="ja-JP"/>
              </w:rPr>
              <w:t>%</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4871BF" w:rsidRPr="00B37A1C" w:rsidRDefault="004871BF" w:rsidP="004871BF">
            <w:pPr>
              <w:pStyle w:val="BasicParagraph"/>
              <w:jc w:val="center"/>
              <w:rPr>
                <w:rFonts w:ascii="Times New Roman" w:hAnsi="Times New Roman" w:cs="Times New Roman"/>
                <w:color w:val="000000" w:themeColor="text1"/>
                <w:sz w:val="24"/>
                <w:szCs w:val="24"/>
              </w:rPr>
            </w:pPr>
            <w:r w:rsidRPr="00B37A1C">
              <w:rPr>
                <w:rFonts w:ascii="Times New Roman" w:hAnsi="Times New Roman" w:cs="Times New Roman"/>
                <w:color w:val="000000" w:themeColor="text1"/>
                <w:sz w:val="24"/>
                <w:szCs w:val="24"/>
              </w:rPr>
              <w:t>- DVIZ/ DEEP C I (541.46 ha): 99.77%;</w:t>
            </w:r>
          </w:p>
          <w:p w:rsidR="00DA6FF0" w:rsidRPr="00736CB9" w:rsidRDefault="004871BF" w:rsidP="004871BF">
            <w:pPr>
              <w:spacing w:line="312" w:lineRule="auto"/>
              <w:ind w:firstLine="120"/>
              <w:rPr>
                <w:rFonts w:eastAsia="MS UI Gothic"/>
                <w:bCs/>
                <w:lang w:val="vi-VN" w:eastAsia="ja-JP"/>
              </w:rPr>
            </w:pPr>
            <w:r w:rsidRPr="00B37A1C">
              <w:rPr>
                <w:color w:val="000000" w:themeColor="text1"/>
              </w:rPr>
              <w:t>- DEE</w:t>
            </w:r>
            <w:r w:rsidR="004201BE" w:rsidRPr="00B37A1C">
              <w:rPr>
                <w:color w:val="000000" w:themeColor="text1"/>
              </w:rPr>
              <w:t>P C 2</w:t>
            </w:r>
            <w:r w:rsidRPr="00B37A1C">
              <w:rPr>
                <w:color w:val="000000" w:themeColor="text1"/>
              </w:rPr>
              <w:t>B (462.24 ha): 22.64</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4871BF" w:rsidP="00440117">
            <w:pPr>
              <w:spacing w:line="312" w:lineRule="auto"/>
              <w:ind w:firstLine="120"/>
              <w:rPr>
                <w:rFonts w:eastAsia="MS UI Gothic"/>
                <w:bCs/>
                <w:lang w:val="vi-VN" w:eastAsia="ja-JP"/>
              </w:rPr>
            </w:pPr>
            <w:r>
              <w:rPr>
                <w:color w:val="000000" w:themeColor="text1"/>
              </w:rPr>
              <w:t>72.51%</w:t>
            </w:r>
          </w:p>
        </w:tc>
      </w:tr>
      <w:tr w:rsidR="00DA6FF0" w:rsidRPr="00736CB9" w:rsidTr="00B37A1C">
        <w:trPr>
          <w:trHeight w:val="1709"/>
        </w:trPr>
        <w:tc>
          <w:tcPr>
            <w:tcW w:w="1430"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DA6FF0" w:rsidRPr="00736CB9" w:rsidRDefault="009708FB" w:rsidP="00440117">
            <w:pPr>
              <w:spacing w:line="312" w:lineRule="auto"/>
              <w:ind w:firstLine="120"/>
              <w:jc w:val="both"/>
              <w:rPr>
                <w:rFonts w:eastAsia="MS UI Gothic"/>
                <w:b/>
                <w:bCs/>
                <w:lang w:val="vi-VN" w:eastAsia="ja-JP"/>
              </w:rPr>
            </w:pPr>
            <w:r w:rsidRPr="00736CB9">
              <w:rPr>
                <w:rStyle w:val="alt-edited"/>
                <w:rFonts w:hint="eastAsia"/>
                <w:b/>
                <w:lang w:eastAsia="ja-JP"/>
              </w:rPr>
              <w:t>道路</w:t>
            </w:r>
            <w:r w:rsidRPr="00736CB9">
              <w:rPr>
                <w:rStyle w:val="shorttext"/>
                <w:rFonts w:hint="eastAsia"/>
                <w:b/>
                <w:lang w:eastAsia="ja-JP"/>
              </w:rPr>
              <w:t>、経路システムの幅</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9708FB" w:rsidP="00440117">
            <w:pPr>
              <w:spacing w:line="312" w:lineRule="auto"/>
              <w:ind w:firstLine="120"/>
              <w:rPr>
                <w:rFonts w:eastAsia="MS UI Gothic"/>
                <w:bCs/>
                <w:lang w:val="vi-VN" w:eastAsia="ja-JP"/>
              </w:rPr>
            </w:pPr>
            <w:r w:rsidRPr="00736CB9">
              <w:rPr>
                <w:rStyle w:val="shorttext"/>
                <w:rFonts w:hint="eastAsia"/>
              </w:rPr>
              <w:t>内部道路</w:t>
            </w:r>
            <w:r w:rsidR="00DA6FF0" w:rsidRPr="00736CB9">
              <w:rPr>
                <w:rFonts w:eastAsia="MS UI Gothic"/>
                <w:bCs/>
                <w:lang w:eastAsia="ja-JP"/>
              </w:rPr>
              <w:t xml:space="preserve">: </w:t>
            </w:r>
          </w:p>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 xml:space="preserve">20 m - 30 m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9708FB" w:rsidP="00440117">
            <w:pPr>
              <w:spacing w:line="312" w:lineRule="auto"/>
              <w:ind w:firstLine="120"/>
              <w:rPr>
                <w:rFonts w:eastAsia="MS UI Gothic"/>
                <w:bCs/>
                <w:lang w:val="vi-VN" w:eastAsia="ja-JP"/>
              </w:rPr>
            </w:pPr>
            <w:r w:rsidRPr="00736CB9">
              <w:rPr>
                <w:rStyle w:val="shorttext"/>
                <w:rFonts w:hint="eastAsia"/>
                <w:lang w:val="vi-VN" w:eastAsia="ja-JP"/>
              </w:rPr>
              <w:t>主要道路</w:t>
            </w:r>
            <w:r w:rsidR="00DA6FF0" w:rsidRPr="00736CB9">
              <w:rPr>
                <w:rFonts w:eastAsia="MS UI Gothic"/>
                <w:bCs/>
                <w:lang w:val="vi-VN" w:eastAsia="ja-JP"/>
              </w:rPr>
              <w:t xml:space="preserve">: 34 m </w:t>
            </w:r>
          </w:p>
          <w:p w:rsidR="00DA6FF0" w:rsidRPr="00736CB9" w:rsidRDefault="009708FB" w:rsidP="00440117">
            <w:pPr>
              <w:spacing w:line="312" w:lineRule="auto"/>
              <w:ind w:firstLine="120"/>
              <w:rPr>
                <w:rFonts w:eastAsia="MS UI Gothic"/>
                <w:bCs/>
                <w:lang w:val="vi-VN" w:eastAsia="ja-JP"/>
              </w:rPr>
            </w:pPr>
            <w:r w:rsidRPr="00736CB9">
              <w:rPr>
                <w:rStyle w:val="shorttext"/>
                <w:rFonts w:hint="eastAsia"/>
                <w:lang w:eastAsia="ja-JP"/>
              </w:rPr>
              <w:t>サブ</w:t>
            </w:r>
            <w:r w:rsidRPr="00736CB9">
              <w:rPr>
                <w:rStyle w:val="shorttext"/>
                <w:rFonts w:hint="eastAsia"/>
                <w:lang w:val="vi-VN" w:eastAsia="ja-JP"/>
              </w:rPr>
              <w:t>道路</w:t>
            </w:r>
            <w:r w:rsidR="00DA6FF0" w:rsidRPr="00736CB9">
              <w:rPr>
                <w:rFonts w:eastAsia="MS UI Gothic"/>
                <w:bCs/>
                <w:lang w:val="vi-VN" w:eastAsia="ja-JP"/>
              </w:rPr>
              <w:t xml:space="preserve">: 21 m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9708FB" w:rsidP="00440117">
            <w:pPr>
              <w:spacing w:line="312" w:lineRule="auto"/>
              <w:ind w:firstLine="120"/>
              <w:rPr>
                <w:rFonts w:eastAsia="MS UI Gothic"/>
                <w:bCs/>
                <w:lang w:val="vi-VN" w:eastAsia="ja-JP"/>
              </w:rPr>
            </w:pPr>
            <w:r w:rsidRPr="00736CB9">
              <w:rPr>
                <w:rStyle w:val="shorttext"/>
                <w:rFonts w:hint="eastAsia"/>
                <w:lang w:val="vi-VN" w:eastAsia="ja-JP"/>
              </w:rPr>
              <w:t>主要道路</w:t>
            </w:r>
            <w:r w:rsidR="00DA6FF0" w:rsidRPr="00736CB9">
              <w:rPr>
                <w:rFonts w:eastAsia="MS UI Gothic"/>
                <w:bCs/>
                <w:lang w:val="vi-VN" w:eastAsia="ja-JP"/>
              </w:rPr>
              <w:t xml:space="preserve">: 30 m </w:t>
            </w:r>
          </w:p>
          <w:p w:rsidR="00DA6FF0" w:rsidRPr="00736CB9" w:rsidRDefault="009708FB" w:rsidP="00440117">
            <w:pPr>
              <w:spacing w:line="312" w:lineRule="auto"/>
              <w:ind w:firstLine="120"/>
              <w:rPr>
                <w:rFonts w:eastAsia="MS UI Gothic"/>
                <w:bCs/>
                <w:lang w:val="vi-VN" w:eastAsia="ja-JP"/>
              </w:rPr>
            </w:pPr>
            <w:r w:rsidRPr="00736CB9">
              <w:rPr>
                <w:rStyle w:val="shorttext"/>
                <w:rFonts w:hint="eastAsia"/>
                <w:lang w:eastAsia="ja-JP"/>
              </w:rPr>
              <w:t>サブ</w:t>
            </w:r>
            <w:r w:rsidRPr="00736CB9">
              <w:rPr>
                <w:rStyle w:val="shorttext"/>
                <w:rFonts w:hint="eastAsia"/>
                <w:lang w:val="vi-VN" w:eastAsia="ja-JP"/>
              </w:rPr>
              <w:t>道路</w:t>
            </w:r>
            <w:r w:rsidR="00DA6FF0" w:rsidRPr="00736CB9">
              <w:rPr>
                <w:rFonts w:eastAsia="MS UI Gothic"/>
                <w:bCs/>
                <w:lang w:val="vi-VN" w:eastAsia="ja-JP"/>
              </w:rPr>
              <w:t xml:space="preserve">: 20 m </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9708FB" w:rsidP="00440117">
            <w:pPr>
              <w:spacing w:line="312" w:lineRule="auto"/>
              <w:ind w:firstLine="120"/>
              <w:rPr>
                <w:rFonts w:eastAsia="MS UI Gothic"/>
                <w:bCs/>
                <w:lang w:val="vi-VN" w:eastAsia="ja-JP"/>
              </w:rPr>
            </w:pPr>
            <w:r w:rsidRPr="00736CB9">
              <w:rPr>
                <w:rStyle w:val="shorttext"/>
                <w:rFonts w:hint="eastAsia"/>
                <w:lang w:val="vi-VN" w:eastAsia="ja-JP"/>
              </w:rPr>
              <w:t>主要道路</w:t>
            </w:r>
            <w:r w:rsidR="00DA6FF0" w:rsidRPr="00736CB9">
              <w:rPr>
                <w:rFonts w:eastAsia="MS UI Gothic"/>
                <w:bCs/>
                <w:lang w:val="vi-VN" w:eastAsia="ja-JP"/>
              </w:rPr>
              <w:t xml:space="preserve">: 68m, 60m, 56m </w:t>
            </w:r>
          </w:p>
          <w:p w:rsidR="00DA6FF0" w:rsidRPr="00736CB9" w:rsidRDefault="009708FB" w:rsidP="00440117">
            <w:pPr>
              <w:spacing w:line="312" w:lineRule="auto"/>
              <w:ind w:firstLine="120"/>
              <w:rPr>
                <w:rFonts w:eastAsia="MS UI Gothic"/>
                <w:bCs/>
                <w:lang w:val="vi-VN" w:eastAsia="ja-JP"/>
              </w:rPr>
            </w:pPr>
            <w:r w:rsidRPr="00736CB9">
              <w:rPr>
                <w:rStyle w:val="shorttext"/>
                <w:rFonts w:hint="eastAsia"/>
                <w:lang w:eastAsia="ja-JP"/>
              </w:rPr>
              <w:t>サブ</w:t>
            </w:r>
            <w:r w:rsidRPr="00736CB9">
              <w:rPr>
                <w:rStyle w:val="shorttext"/>
                <w:rFonts w:hint="eastAsia"/>
                <w:lang w:val="vi-VN" w:eastAsia="ja-JP"/>
              </w:rPr>
              <w:t>道路</w:t>
            </w:r>
            <w:r w:rsidR="00DA6FF0" w:rsidRPr="00736CB9">
              <w:rPr>
                <w:rFonts w:eastAsia="MS UI Gothic"/>
                <w:bCs/>
                <w:lang w:val="vi-VN" w:eastAsia="ja-JP"/>
              </w:rPr>
              <w:t>: 42m, 36m, 34m, 31m, 21m, 16m</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9708FB" w:rsidP="00440117">
            <w:pPr>
              <w:spacing w:line="312" w:lineRule="auto"/>
              <w:ind w:firstLine="120"/>
              <w:rPr>
                <w:rFonts w:eastAsia="MS UI Gothic"/>
                <w:bCs/>
                <w:lang w:val="vi-VN" w:eastAsia="ja-JP"/>
              </w:rPr>
            </w:pPr>
            <w:r w:rsidRPr="00736CB9">
              <w:rPr>
                <w:rStyle w:val="shorttext"/>
                <w:rFonts w:hint="eastAsia"/>
                <w:lang w:val="vi-VN" w:eastAsia="ja-JP"/>
              </w:rPr>
              <w:t>主要道路</w:t>
            </w:r>
            <w:r w:rsidR="008F4A0D" w:rsidRPr="00736CB9">
              <w:rPr>
                <w:rFonts w:eastAsia="MS UI Gothic"/>
                <w:bCs/>
                <w:lang w:val="vi-VN" w:eastAsia="ja-JP"/>
              </w:rPr>
              <w:t xml:space="preserve">: 80 m                    </w:t>
            </w:r>
            <w:r w:rsidR="008F4A0D" w:rsidRPr="00736CB9">
              <w:rPr>
                <w:rFonts w:eastAsia="MS UI Gothic" w:hint="eastAsia"/>
                <w:bCs/>
                <w:lang w:eastAsia="ja-JP"/>
              </w:rPr>
              <w:t>と</w:t>
            </w:r>
            <w:r w:rsidR="00DA6FF0" w:rsidRPr="00736CB9">
              <w:rPr>
                <w:rFonts w:eastAsia="MS UI Gothic"/>
                <w:bCs/>
                <w:lang w:val="vi-VN" w:eastAsia="ja-JP"/>
              </w:rPr>
              <w:t xml:space="preserve"> 90 m </w:t>
            </w:r>
          </w:p>
          <w:p w:rsidR="00DA6FF0" w:rsidRPr="00736CB9" w:rsidRDefault="009708FB" w:rsidP="00440117">
            <w:pPr>
              <w:spacing w:line="312" w:lineRule="auto"/>
              <w:ind w:firstLine="120"/>
              <w:rPr>
                <w:rFonts w:eastAsia="MS UI Gothic"/>
                <w:bCs/>
                <w:lang w:val="vi-VN" w:eastAsia="ja-JP"/>
              </w:rPr>
            </w:pPr>
            <w:r w:rsidRPr="00736CB9">
              <w:rPr>
                <w:rStyle w:val="shorttext"/>
                <w:rFonts w:hint="eastAsia"/>
                <w:lang w:eastAsia="ja-JP"/>
              </w:rPr>
              <w:t>サブ</w:t>
            </w:r>
            <w:r w:rsidRPr="00736CB9">
              <w:rPr>
                <w:rStyle w:val="shorttext"/>
                <w:rFonts w:hint="eastAsia"/>
                <w:lang w:val="vi-VN" w:eastAsia="ja-JP"/>
              </w:rPr>
              <w:t>道路</w:t>
            </w:r>
            <w:r w:rsidR="00DA6FF0" w:rsidRPr="00736CB9">
              <w:rPr>
                <w:rFonts w:eastAsia="MS UI Gothic"/>
                <w:bCs/>
                <w:lang w:val="vi-VN" w:eastAsia="ja-JP"/>
              </w:rPr>
              <w:t xml:space="preserve">: 26 m                </w:t>
            </w:r>
            <w:r w:rsidR="008F4A0D" w:rsidRPr="00736CB9">
              <w:rPr>
                <w:rFonts w:eastAsia="MS UI Gothic"/>
                <w:bCs/>
                <w:lang w:val="vi-VN" w:eastAsia="ja-JP"/>
              </w:rPr>
              <w:t xml:space="preserve">     </w:t>
            </w:r>
            <w:r w:rsidR="008F4A0D" w:rsidRPr="00736CB9">
              <w:rPr>
                <w:rFonts w:eastAsia="MS UI Gothic" w:hint="eastAsia"/>
                <w:bCs/>
                <w:lang w:eastAsia="ja-JP"/>
              </w:rPr>
              <w:t>と</w:t>
            </w:r>
            <w:r w:rsidR="00DA6FF0" w:rsidRPr="00736CB9">
              <w:rPr>
                <w:rFonts w:eastAsia="MS UI Gothic"/>
                <w:bCs/>
                <w:lang w:val="vi-VN" w:eastAsia="ja-JP"/>
              </w:rPr>
              <w:t xml:space="preserve"> 56 m</w:t>
            </w:r>
          </w:p>
        </w:tc>
      </w:tr>
      <w:tr w:rsidR="00DA6FF0" w:rsidRPr="00736CB9" w:rsidTr="00B37A1C">
        <w:trPr>
          <w:trHeight w:val="1060"/>
        </w:trPr>
        <w:tc>
          <w:tcPr>
            <w:tcW w:w="1430" w:type="dxa"/>
            <w:tcBorders>
              <w:top w:val="single" w:sz="8" w:space="0" w:color="000000"/>
              <w:left w:val="single" w:sz="8" w:space="0" w:color="000000"/>
              <w:bottom w:val="single" w:sz="8" w:space="0" w:color="000000"/>
              <w:right w:val="single" w:sz="8" w:space="0" w:color="000000"/>
            </w:tcBorders>
            <w:shd w:val="clear" w:color="auto" w:fill="00B0F0"/>
            <w:tcMar>
              <w:top w:w="74" w:type="dxa"/>
              <w:left w:w="15" w:type="dxa"/>
              <w:bottom w:w="74" w:type="dxa"/>
              <w:right w:w="15" w:type="dxa"/>
            </w:tcMar>
            <w:vAlign w:val="center"/>
            <w:hideMark/>
          </w:tcPr>
          <w:p w:rsidR="00DA6FF0" w:rsidRPr="00736CB9" w:rsidRDefault="009708FB" w:rsidP="00440117">
            <w:pPr>
              <w:spacing w:line="312" w:lineRule="auto"/>
              <w:ind w:firstLine="120"/>
              <w:jc w:val="both"/>
              <w:rPr>
                <w:rFonts w:eastAsia="MS UI Gothic"/>
                <w:b/>
                <w:bCs/>
                <w:lang w:val="vi-VN" w:eastAsia="ja-JP"/>
              </w:rPr>
            </w:pPr>
            <w:r w:rsidRPr="00736CB9">
              <w:rPr>
                <w:rStyle w:val="shorttext"/>
                <w:rFonts w:hint="eastAsia"/>
                <w:b/>
              </w:rPr>
              <w:t>電力供給システム</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110 KV/120 MVA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rPr>
                <w:rFonts w:eastAsia="MS UI Gothic"/>
                <w:bCs/>
                <w:lang w:val="vi-VN" w:eastAsia="ja-JP"/>
              </w:rPr>
            </w:pPr>
            <w:r w:rsidRPr="00736CB9">
              <w:rPr>
                <w:rFonts w:eastAsia="MS UI Gothic"/>
                <w:bCs/>
                <w:lang w:val="vi-VN" w:eastAsia="ja-JP"/>
              </w:rPr>
              <w:t xml:space="preserve">110 KV </w:t>
            </w:r>
            <w:r w:rsidR="009708FB" w:rsidRPr="00736CB9">
              <w:rPr>
                <w:rFonts w:eastAsia="MS UI Gothic" w:hint="eastAsia"/>
                <w:bCs/>
                <w:lang w:eastAsia="ja-JP"/>
              </w:rPr>
              <w:t>の</w:t>
            </w:r>
            <w:r w:rsidR="009708FB" w:rsidRPr="00736CB9">
              <w:rPr>
                <w:rFonts w:eastAsia="MS UI Gothic"/>
                <w:bCs/>
                <w:lang w:val="vi-VN" w:eastAsia="ja-JP"/>
              </w:rPr>
              <w:t>02</w:t>
            </w:r>
            <w:r w:rsidR="009708FB" w:rsidRPr="00736CB9">
              <w:rPr>
                <w:rFonts w:eastAsia="MS UI Gothic" w:hint="eastAsia"/>
                <w:bCs/>
                <w:lang w:val="vi-VN" w:eastAsia="ja-JP"/>
              </w:rPr>
              <w:t>電力</w:t>
            </w:r>
            <w:r w:rsidR="009708FB" w:rsidRPr="00736CB9">
              <w:rPr>
                <w:rStyle w:val="shorttext"/>
                <w:rFonts w:hint="eastAsia"/>
                <w:lang w:eastAsia="ja-JP"/>
              </w:rPr>
              <w:t>ネットワーク</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110 KV</w:t>
            </w:r>
          </w:p>
          <w:p w:rsidR="00DA6FF0" w:rsidRPr="00736CB9" w:rsidRDefault="009708FB" w:rsidP="00440117">
            <w:pPr>
              <w:spacing w:line="312" w:lineRule="auto"/>
              <w:ind w:firstLine="120"/>
              <w:rPr>
                <w:rFonts w:eastAsia="MS UI Gothic"/>
                <w:bCs/>
                <w:lang w:val="vi-VN" w:eastAsia="ja-JP"/>
              </w:rPr>
            </w:pPr>
            <w:r w:rsidRPr="00736CB9">
              <w:rPr>
                <w:rFonts w:eastAsia="MS UI Gothic" w:hint="eastAsia"/>
                <w:bCs/>
                <w:lang w:eastAsia="ja-JP"/>
              </w:rPr>
              <w:t>容量：</w:t>
            </w:r>
            <w:r w:rsidR="00DA6FF0" w:rsidRPr="00736CB9">
              <w:rPr>
                <w:rFonts w:eastAsia="MS UI Gothic"/>
                <w:bCs/>
                <w:lang w:eastAsia="ja-JP"/>
              </w:rPr>
              <w:t>2x40 MVA</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 xml:space="preserve">110 KV/2 x 63 MVA </w:t>
            </w:r>
          </w:p>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 xml:space="preserve">220 KV/2 x 250 MVA </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val="sv-SE" w:eastAsia="ja-JP"/>
              </w:rPr>
              <w:t xml:space="preserve">110 KV/126 MVA </w:t>
            </w:r>
          </w:p>
        </w:tc>
      </w:tr>
      <w:tr w:rsidR="00DA6FF0" w:rsidRPr="00736CB9" w:rsidTr="00B37A1C">
        <w:trPr>
          <w:trHeight w:val="755"/>
        </w:trPr>
        <w:tc>
          <w:tcPr>
            <w:tcW w:w="1430" w:type="dxa"/>
            <w:tcBorders>
              <w:top w:val="single" w:sz="8" w:space="0" w:color="000000"/>
              <w:left w:val="single" w:sz="8" w:space="0" w:color="000000"/>
              <w:bottom w:val="single" w:sz="8" w:space="0" w:color="000000"/>
              <w:right w:val="single" w:sz="8" w:space="0" w:color="000000"/>
            </w:tcBorders>
            <w:shd w:val="clear" w:color="auto" w:fill="00B0F0"/>
            <w:tcMar>
              <w:top w:w="74" w:type="dxa"/>
              <w:left w:w="15" w:type="dxa"/>
              <w:bottom w:w="74" w:type="dxa"/>
              <w:right w:w="15" w:type="dxa"/>
            </w:tcMar>
            <w:vAlign w:val="center"/>
            <w:hideMark/>
          </w:tcPr>
          <w:p w:rsidR="00DA6FF0" w:rsidRPr="00736CB9" w:rsidRDefault="007A57B3" w:rsidP="00440117">
            <w:pPr>
              <w:spacing w:line="312" w:lineRule="auto"/>
              <w:ind w:firstLine="120"/>
              <w:jc w:val="both"/>
              <w:rPr>
                <w:rFonts w:eastAsia="MS UI Gothic"/>
                <w:b/>
                <w:bCs/>
                <w:lang w:val="vi-VN" w:eastAsia="ja-JP"/>
              </w:rPr>
            </w:pPr>
            <w:r w:rsidRPr="00736CB9">
              <w:rPr>
                <w:rStyle w:val="alt-edited"/>
                <w:rFonts w:hint="eastAsia"/>
                <w:b/>
              </w:rPr>
              <w:t>給水システム</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13,500 m</w:t>
            </w:r>
            <w:r w:rsidRPr="00736CB9">
              <w:rPr>
                <w:rFonts w:eastAsia="MS UI Gothic"/>
                <w:bCs/>
                <w:vertAlign w:val="superscript"/>
                <w:lang w:eastAsia="ja-JP"/>
              </w:rPr>
              <w:t>3</w:t>
            </w:r>
            <w:r w:rsidR="007A57B3" w:rsidRPr="00736CB9">
              <w:rPr>
                <w:rFonts w:eastAsia="MS UI Gothic"/>
                <w:bCs/>
                <w:lang w:eastAsia="ja-JP"/>
              </w:rPr>
              <w:t>/</w:t>
            </w:r>
            <w:r w:rsidR="007A57B3" w:rsidRPr="00736CB9">
              <w:rPr>
                <w:rFonts w:eastAsia="MS UI Gothic" w:hint="eastAsia"/>
                <w:bCs/>
                <w:lang w:eastAsia="ja-JP"/>
              </w:rPr>
              <w:t>日</w:t>
            </w:r>
            <w:r w:rsidRPr="00736CB9">
              <w:rPr>
                <w:rFonts w:eastAsia="MS UI Gothic"/>
                <w:bCs/>
                <w:lang w:eastAsia="ja-JP"/>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10,000 m</w:t>
            </w:r>
            <w:r w:rsidRPr="00736CB9">
              <w:rPr>
                <w:rFonts w:eastAsia="MS UI Gothic"/>
                <w:bCs/>
                <w:vertAlign w:val="superscript"/>
                <w:lang w:eastAsia="ja-JP"/>
              </w:rPr>
              <w:t>3</w:t>
            </w:r>
            <w:r w:rsidR="007A57B3" w:rsidRPr="00736CB9">
              <w:rPr>
                <w:rFonts w:eastAsia="MS UI Gothic"/>
                <w:bCs/>
                <w:lang w:eastAsia="ja-JP"/>
              </w:rPr>
              <w:t>/</w:t>
            </w:r>
            <w:r w:rsidR="007A57B3" w:rsidRPr="00736CB9">
              <w:rPr>
                <w:rFonts w:eastAsia="MS UI Gothic" w:hint="eastAsia"/>
                <w:bCs/>
                <w:lang w:eastAsia="ja-JP"/>
              </w:rPr>
              <w:t>日</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25,000 m</w:t>
            </w:r>
            <w:r w:rsidRPr="00736CB9">
              <w:rPr>
                <w:rFonts w:eastAsia="MS UI Gothic"/>
                <w:bCs/>
                <w:vertAlign w:val="superscript"/>
                <w:lang w:eastAsia="ja-JP"/>
              </w:rPr>
              <w:t>3</w:t>
            </w:r>
            <w:r w:rsidRPr="00736CB9">
              <w:rPr>
                <w:rFonts w:eastAsia="MS UI Gothic"/>
                <w:bCs/>
                <w:lang w:eastAsia="ja-JP"/>
              </w:rPr>
              <w:t>/</w:t>
            </w:r>
            <w:r w:rsidR="007A57B3" w:rsidRPr="00736CB9">
              <w:rPr>
                <w:rFonts w:eastAsia="MS UI Gothic" w:hint="eastAsia"/>
                <w:bCs/>
                <w:lang w:eastAsia="ja-JP"/>
              </w:rPr>
              <w:t>日</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65,000 m</w:t>
            </w:r>
            <w:r w:rsidRPr="00736CB9">
              <w:rPr>
                <w:rFonts w:eastAsia="MS UI Gothic"/>
                <w:bCs/>
                <w:vertAlign w:val="superscript"/>
                <w:lang w:eastAsia="ja-JP"/>
              </w:rPr>
              <w:t>3</w:t>
            </w:r>
            <w:r w:rsidRPr="00736CB9">
              <w:rPr>
                <w:rFonts w:eastAsia="MS UI Gothic"/>
                <w:bCs/>
                <w:lang w:eastAsia="ja-JP"/>
              </w:rPr>
              <w:t>/</w:t>
            </w:r>
            <w:r w:rsidR="007A57B3" w:rsidRPr="00736CB9">
              <w:rPr>
                <w:rFonts w:eastAsia="MS UI Gothic" w:hint="eastAsia"/>
                <w:bCs/>
                <w:lang w:eastAsia="ja-JP"/>
              </w:rPr>
              <w:t>日</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69,000 m</w:t>
            </w:r>
            <w:r w:rsidRPr="00736CB9">
              <w:rPr>
                <w:rFonts w:eastAsia="MS UI Gothic"/>
                <w:bCs/>
                <w:vertAlign w:val="superscript"/>
                <w:lang w:eastAsia="ja-JP"/>
              </w:rPr>
              <w:t>3</w:t>
            </w:r>
            <w:r w:rsidRPr="00736CB9">
              <w:rPr>
                <w:rFonts w:eastAsia="MS UI Gothic"/>
                <w:bCs/>
                <w:lang w:eastAsia="ja-JP"/>
              </w:rPr>
              <w:t>/</w:t>
            </w:r>
            <w:r w:rsidR="007A57B3" w:rsidRPr="00736CB9">
              <w:rPr>
                <w:rFonts w:eastAsia="MS UI Gothic" w:hint="eastAsia"/>
                <w:bCs/>
                <w:lang w:eastAsia="ja-JP"/>
              </w:rPr>
              <w:t>日</w:t>
            </w:r>
          </w:p>
          <w:p w:rsidR="00DA6FF0" w:rsidRPr="00736CB9" w:rsidRDefault="007A57B3" w:rsidP="00440117">
            <w:pPr>
              <w:spacing w:line="312" w:lineRule="auto"/>
              <w:ind w:firstLine="120"/>
              <w:rPr>
                <w:rFonts w:eastAsia="MS UI Gothic"/>
                <w:bCs/>
                <w:lang w:val="vi-VN" w:eastAsia="ja-JP"/>
              </w:rPr>
            </w:pPr>
            <w:r w:rsidRPr="00736CB9">
              <w:rPr>
                <w:rFonts w:eastAsia="MS UI Gothic" w:hint="eastAsia"/>
                <w:bCs/>
                <w:lang w:eastAsia="ja-JP"/>
              </w:rPr>
              <w:t>段階</w:t>
            </w:r>
            <w:r w:rsidR="00DA6FF0" w:rsidRPr="00736CB9">
              <w:rPr>
                <w:rFonts w:eastAsia="MS UI Gothic"/>
                <w:bCs/>
                <w:lang w:eastAsia="ja-JP"/>
              </w:rPr>
              <w:t>I: 5,000 m3/</w:t>
            </w:r>
            <w:r w:rsidRPr="00736CB9">
              <w:rPr>
                <w:rFonts w:eastAsia="MS UI Gothic" w:hint="eastAsia"/>
                <w:bCs/>
                <w:lang w:eastAsia="ja-JP"/>
              </w:rPr>
              <w:t>日</w:t>
            </w:r>
          </w:p>
        </w:tc>
      </w:tr>
      <w:tr w:rsidR="00DA6FF0" w:rsidRPr="00736CB9" w:rsidTr="00B37A1C">
        <w:trPr>
          <w:trHeight w:val="1060"/>
        </w:trPr>
        <w:tc>
          <w:tcPr>
            <w:tcW w:w="1430" w:type="dxa"/>
            <w:tcBorders>
              <w:top w:val="single" w:sz="8" w:space="0" w:color="000000"/>
              <w:left w:val="single" w:sz="8" w:space="0" w:color="000000"/>
              <w:bottom w:val="single" w:sz="8" w:space="0" w:color="000000"/>
              <w:right w:val="single" w:sz="8" w:space="0" w:color="000000"/>
            </w:tcBorders>
            <w:shd w:val="clear" w:color="auto" w:fill="00B0F0"/>
            <w:tcMar>
              <w:top w:w="74" w:type="dxa"/>
              <w:left w:w="15" w:type="dxa"/>
              <w:bottom w:w="74" w:type="dxa"/>
              <w:right w:w="15" w:type="dxa"/>
            </w:tcMar>
            <w:vAlign w:val="center"/>
            <w:hideMark/>
          </w:tcPr>
          <w:p w:rsidR="00DA6FF0" w:rsidRPr="00736CB9" w:rsidRDefault="00CD6A95" w:rsidP="00440117">
            <w:pPr>
              <w:spacing w:line="312" w:lineRule="auto"/>
              <w:ind w:firstLine="120"/>
              <w:jc w:val="both"/>
              <w:rPr>
                <w:rFonts w:eastAsia="MS UI Gothic"/>
                <w:b/>
                <w:bCs/>
                <w:lang w:val="vi-VN" w:eastAsia="ja-JP"/>
              </w:rPr>
            </w:pPr>
            <w:r w:rsidRPr="00736CB9">
              <w:rPr>
                <w:rStyle w:val="shorttext"/>
                <w:rFonts w:hint="eastAsia"/>
                <w:b/>
                <w:lang w:eastAsia="ja-JP"/>
              </w:rPr>
              <w:t>廃水</w:t>
            </w:r>
            <w:r w:rsidR="007A57B3" w:rsidRPr="00736CB9">
              <w:rPr>
                <w:rStyle w:val="shorttext"/>
                <w:rFonts w:hint="eastAsia"/>
                <w:b/>
              </w:rPr>
              <w:t>処理</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10,800 m</w:t>
            </w:r>
            <w:r w:rsidRPr="00736CB9">
              <w:rPr>
                <w:rFonts w:eastAsia="MS UI Gothic"/>
                <w:bCs/>
                <w:vertAlign w:val="superscript"/>
                <w:lang w:eastAsia="ja-JP"/>
              </w:rPr>
              <w:t>3</w:t>
            </w:r>
            <w:r w:rsidRPr="00736CB9">
              <w:rPr>
                <w:rFonts w:eastAsia="MS UI Gothic"/>
                <w:bCs/>
                <w:lang w:eastAsia="ja-JP"/>
              </w:rPr>
              <w:t>/</w:t>
            </w:r>
            <w:r w:rsidR="007A57B3" w:rsidRPr="00736CB9">
              <w:rPr>
                <w:rFonts w:eastAsia="MS UI Gothic" w:hint="eastAsia"/>
                <w:bCs/>
                <w:lang w:eastAsia="ja-JP"/>
              </w:rPr>
              <w:t>日</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1,200 m</w:t>
            </w:r>
            <w:r w:rsidRPr="00736CB9">
              <w:rPr>
                <w:rFonts w:eastAsia="MS UI Gothic"/>
                <w:bCs/>
                <w:vertAlign w:val="superscript"/>
                <w:lang w:eastAsia="ja-JP"/>
              </w:rPr>
              <w:t>3</w:t>
            </w:r>
            <w:r w:rsidRPr="00736CB9">
              <w:rPr>
                <w:rFonts w:eastAsia="MS UI Gothic"/>
                <w:bCs/>
                <w:lang w:eastAsia="ja-JP"/>
              </w:rPr>
              <w:t>/</w:t>
            </w:r>
            <w:r w:rsidR="007A57B3" w:rsidRPr="00736CB9">
              <w:rPr>
                <w:rFonts w:eastAsia="MS UI Gothic" w:hint="eastAsia"/>
                <w:bCs/>
                <w:lang w:eastAsia="ja-JP"/>
              </w:rPr>
              <w:t>日</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4,600 m</w:t>
            </w:r>
            <w:r w:rsidRPr="00736CB9">
              <w:rPr>
                <w:rFonts w:eastAsia="MS UI Gothic"/>
                <w:bCs/>
                <w:vertAlign w:val="superscript"/>
                <w:lang w:eastAsia="ja-JP"/>
              </w:rPr>
              <w:t>3</w:t>
            </w:r>
            <w:r w:rsidRPr="00736CB9">
              <w:rPr>
                <w:rFonts w:eastAsia="MS UI Gothic"/>
                <w:bCs/>
                <w:lang w:eastAsia="ja-JP"/>
              </w:rPr>
              <w:t>/</w:t>
            </w:r>
            <w:r w:rsidR="007A57B3" w:rsidRPr="00736CB9">
              <w:rPr>
                <w:rFonts w:eastAsia="MS UI Gothic" w:hint="eastAsia"/>
                <w:bCs/>
                <w:lang w:eastAsia="ja-JP"/>
              </w:rPr>
              <w:t>日</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24,000 m</w:t>
            </w:r>
            <w:r w:rsidRPr="00736CB9">
              <w:rPr>
                <w:rFonts w:eastAsia="MS UI Gothic"/>
                <w:bCs/>
                <w:vertAlign w:val="superscript"/>
                <w:lang w:eastAsia="ja-JP"/>
              </w:rPr>
              <w:t>3</w:t>
            </w:r>
            <w:r w:rsidRPr="00736CB9">
              <w:rPr>
                <w:rFonts w:eastAsia="MS UI Gothic"/>
                <w:bCs/>
                <w:lang w:eastAsia="ja-JP"/>
              </w:rPr>
              <w:t>/</w:t>
            </w:r>
            <w:r w:rsidR="007A57B3" w:rsidRPr="00736CB9">
              <w:rPr>
                <w:rFonts w:eastAsia="MS UI Gothic" w:hint="eastAsia"/>
                <w:bCs/>
                <w:lang w:eastAsia="ja-JP"/>
              </w:rPr>
              <w:t>日</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39,000 m</w:t>
            </w:r>
            <w:r w:rsidRPr="00736CB9">
              <w:rPr>
                <w:rFonts w:eastAsia="MS UI Gothic"/>
                <w:bCs/>
                <w:vertAlign w:val="superscript"/>
                <w:lang w:eastAsia="ja-JP"/>
              </w:rPr>
              <w:t>3</w:t>
            </w:r>
            <w:r w:rsidRPr="00736CB9">
              <w:rPr>
                <w:rFonts w:eastAsia="MS UI Gothic"/>
                <w:bCs/>
                <w:lang w:eastAsia="ja-JP"/>
              </w:rPr>
              <w:t>/</w:t>
            </w:r>
            <w:r w:rsidR="007A57B3" w:rsidRPr="00736CB9">
              <w:rPr>
                <w:rFonts w:eastAsia="MS UI Gothic" w:hint="eastAsia"/>
                <w:bCs/>
                <w:lang w:eastAsia="ja-JP"/>
              </w:rPr>
              <w:t>日</w:t>
            </w:r>
          </w:p>
          <w:p w:rsidR="00DA6FF0" w:rsidRPr="00736CB9" w:rsidRDefault="007A57B3" w:rsidP="00440117">
            <w:pPr>
              <w:spacing w:line="312" w:lineRule="auto"/>
              <w:ind w:firstLine="120"/>
              <w:rPr>
                <w:rFonts w:eastAsia="MS UI Gothic"/>
                <w:bCs/>
                <w:lang w:val="vi-VN" w:eastAsia="ja-JP"/>
              </w:rPr>
            </w:pPr>
            <w:r w:rsidRPr="00736CB9">
              <w:rPr>
                <w:rFonts w:eastAsia="MS UI Gothic" w:hint="eastAsia"/>
                <w:bCs/>
                <w:lang w:eastAsia="ja-JP"/>
              </w:rPr>
              <w:t>段階</w:t>
            </w:r>
            <w:r w:rsidR="00DA6FF0" w:rsidRPr="00736CB9">
              <w:rPr>
                <w:rFonts w:eastAsia="MS UI Gothic"/>
                <w:bCs/>
                <w:lang w:eastAsia="ja-JP"/>
              </w:rPr>
              <w:t>I: 4,500 m3/</w:t>
            </w:r>
            <w:r w:rsidRPr="00736CB9">
              <w:rPr>
                <w:rFonts w:eastAsia="MS UI Gothic" w:hint="eastAsia"/>
                <w:bCs/>
                <w:lang w:eastAsia="ja-JP"/>
              </w:rPr>
              <w:t>日</w:t>
            </w:r>
          </w:p>
        </w:tc>
      </w:tr>
      <w:tr w:rsidR="00DA6FF0" w:rsidRPr="00736CB9" w:rsidTr="00B37A1C">
        <w:trPr>
          <w:trHeight w:val="755"/>
        </w:trPr>
        <w:tc>
          <w:tcPr>
            <w:tcW w:w="1430" w:type="dxa"/>
            <w:tcBorders>
              <w:top w:val="single" w:sz="8" w:space="0" w:color="000000"/>
              <w:left w:val="single" w:sz="8" w:space="0" w:color="000000"/>
              <w:bottom w:val="single" w:sz="8" w:space="0" w:color="000000"/>
              <w:right w:val="single" w:sz="8" w:space="0" w:color="000000"/>
            </w:tcBorders>
            <w:shd w:val="clear" w:color="auto" w:fill="00B0F0"/>
            <w:tcMar>
              <w:top w:w="74" w:type="dxa"/>
              <w:left w:w="15" w:type="dxa"/>
              <w:bottom w:w="74" w:type="dxa"/>
              <w:right w:w="15" w:type="dxa"/>
            </w:tcMar>
            <w:vAlign w:val="center"/>
            <w:hideMark/>
          </w:tcPr>
          <w:p w:rsidR="00DA6FF0" w:rsidRPr="00736CB9" w:rsidRDefault="00AC1F6A" w:rsidP="00440117">
            <w:pPr>
              <w:spacing w:line="312" w:lineRule="auto"/>
              <w:ind w:firstLine="120"/>
              <w:jc w:val="both"/>
              <w:rPr>
                <w:rFonts w:eastAsia="MS UI Gothic"/>
                <w:b/>
                <w:bCs/>
                <w:lang w:val="vi-VN" w:eastAsia="ja-JP"/>
              </w:rPr>
            </w:pPr>
            <w:r w:rsidRPr="00736CB9">
              <w:rPr>
                <w:rStyle w:val="shorttext"/>
                <w:rFonts w:hint="eastAsia"/>
                <w:b/>
                <w:lang w:eastAsia="ja-JP"/>
              </w:rPr>
              <w:t>レンタル</w:t>
            </w:r>
            <w:r w:rsidR="007A57B3" w:rsidRPr="00736CB9">
              <w:rPr>
                <w:rStyle w:val="shorttext"/>
                <w:rFonts w:hint="eastAsia"/>
                <w:b/>
              </w:rPr>
              <w:t>工場</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7A57B3" w:rsidP="00440117">
            <w:pPr>
              <w:spacing w:line="312" w:lineRule="auto"/>
              <w:ind w:firstLine="120"/>
              <w:rPr>
                <w:rFonts w:eastAsia="MS UI Gothic"/>
                <w:bCs/>
                <w:lang w:val="vi-VN" w:eastAsia="ja-JP"/>
              </w:rPr>
            </w:pPr>
            <w:r w:rsidRPr="00736CB9">
              <w:rPr>
                <w:rFonts w:eastAsia="MS UI Gothic" w:hint="eastAsia"/>
                <w:bCs/>
                <w:lang w:eastAsia="ja-JP"/>
              </w:rPr>
              <w:t>１階</w:t>
            </w:r>
            <w:r w:rsidR="00DA6FF0" w:rsidRPr="00736CB9">
              <w:rPr>
                <w:rFonts w:eastAsia="MS UI Gothic"/>
                <w:bCs/>
                <w:lang w:eastAsia="ja-JP"/>
              </w:rPr>
              <w:t>: 1,461 m2/</w:t>
            </w:r>
            <w:r w:rsidRPr="00736CB9">
              <w:rPr>
                <w:rFonts w:eastAsia="MS UI Gothic" w:hint="eastAsia"/>
                <w:bCs/>
                <w:lang w:eastAsia="ja-JP"/>
              </w:rPr>
              <w:t>階</w:t>
            </w:r>
          </w:p>
          <w:p w:rsidR="00DA6FF0" w:rsidRPr="00736CB9" w:rsidRDefault="007A57B3" w:rsidP="00440117">
            <w:pPr>
              <w:spacing w:line="312" w:lineRule="auto"/>
              <w:ind w:firstLine="120"/>
              <w:rPr>
                <w:rFonts w:eastAsia="MS UI Gothic"/>
                <w:bCs/>
                <w:lang w:val="vi-VN" w:eastAsia="ja-JP"/>
              </w:rPr>
            </w:pPr>
            <w:r w:rsidRPr="00736CB9">
              <w:rPr>
                <w:rFonts w:eastAsia="MS UI Gothic" w:hint="eastAsia"/>
                <w:bCs/>
                <w:lang w:eastAsia="ja-JP"/>
              </w:rPr>
              <w:lastRenderedPageBreak/>
              <w:t>４階</w:t>
            </w:r>
            <w:r w:rsidR="00DA6FF0" w:rsidRPr="00736CB9">
              <w:rPr>
                <w:rFonts w:eastAsia="MS UI Gothic"/>
                <w:bCs/>
                <w:lang w:eastAsia="ja-JP"/>
              </w:rPr>
              <w:t>: 1,474 m2/</w:t>
            </w:r>
            <w:r w:rsidRPr="00736CB9">
              <w:rPr>
                <w:rFonts w:eastAsia="MS UI Gothic" w:hint="eastAsia"/>
                <w:bCs/>
                <w:lang w:eastAsia="ja-JP"/>
              </w:rPr>
              <w:t>階</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lastRenderedPageBreak/>
              <w:t>3,000</w:t>
            </w:r>
            <w:r w:rsidR="008F4A0D" w:rsidRPr="00736CB9">
              <w:rPr>
                <w:rFonts w:eastAsia="MS UI Gothic"/>
                <w:bCs/>
                <w:lang w:eastAsia="ja-JP"/>
              </w:rPr>
              <w:t xml:space="preserve"> m2</w:t>
            </w:r>
            <w:r w:rsidRPr="00736CB9">
              <w:rPr>
                <w:rFonts w:eastAsia="MS UI Gothic"/>
                <w:bCs/>
                <w:lang w:eastAsia="ja-JP"/>
              </w:rPr>
              <w:t>; 5,000 m2</w:t>
            </w:r>
          </w:p>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 xml:space="preserve"> </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 xml:space="preserve">NA </w:t>
            </w:r>
          </w:p>
        </w:tc>
        <w:tc>
          <w:tcPr>
            <w:tcW w:w="1783"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AC1F6A" w:rsidRPr="00736CB9" w:rsidRDefault="00DA6FF0" w:rsidP="00440117">
            <w:pPr>
              <w:spacing w:line="312" w:lineRule="auto"/>
              <w:ind w:firstLine="120"/>
              <w:rPr>
                <w:rFonts w:eastAsia="MS UI Gothic"/>
                <w:bCs/>
                <w:lang w:eastAsia="ja-JP"/>
              </w:rPr>
            </w:pPr>
            <w:r w:rsidRPr="00736CB9">
              <w:rPr>
                <w:rFonts w:eastAsia="MS UI Gothic"/>
                <w:bCs/>
                <w:lang w:eastAsia="ja-JP"/>
              </w:rPr>
              <w:t>1,350</w:t>
            </w:r>
            <w:r w:rsidR="00AC1F6A" w:rsidRPr="00736CB9">
              <w:rPr>
                <w:rFonts w:eastAsia="MS UI Gothic"/>
                <w:bCs/>
                <w:lang w:eastAsia="ja-JP"/>
              </w:rPr>
              <w:t xml:space="preserve"> m</w:t>
            </w:r>
            <w:r w:rsidR="00AC1F6A" w:rsidRPr="00736CB9">
              <w:rPr>
                <w:rFonts w:eastAsia="MS UI Gothic"/>
                <w:bCs/>
                <w:vertAlign w:val="superscript"/>
                <w:lang w:eastAsia="ja-JP"/>
              </w:rPr>
              <w:t>2</w:t>
            </w:r>
          </w:p>
          <w:p w:rsidR="00AC1F6A" w:rsidRPr="00736CB9" w:rsidRDefault="00DA6FF0" w:rsidP="00440117">
            <w:pPr>
              <w:spacing w:line="312" w:lineRule="auto"/>
              <w:ind w:firstLine="120"/>
              <w:rPr>
                <w:rFonts w:eastAsia="MS UI Gothic"/>
                <w:bCs/>
                <w:vertAlign w:val="superscript"/>
                <w:lang w:eastAsia="ja-JP"/>
              </w:rPr>
            </w:pPr>
            <w:r w:rsidRPr="00736CB9">
              <w:rPr>
                <w:rFonts w:eastAsia="MS UI Gothic"/>
                <w:bCs/>
                <w:lang w:eastAsia="ja-JP"/>
              </w:rPr>
              <w:t>2,700</w:t>
            </w:r>
            <w:r w:rsidR="00AC1F6A" w:rsidRPr="00736CB9">
              <w:rPr>
                <w:rFonts w:eastAsia="MS UI Gothic"/>
                <w:bCs/>
                <w:lang w:eastAsia="ja-JP"/>
              </w:rPr>
              <w:t xml:space="preserve"> m</w:t>
            </w:r>
            <w:r w:rsidR="00AC1F6A" w:rsidRPr="00736CB9">
              <w:rPr>
                <w:rFonts w:eastAsia="MS UI Gothic"/>
                <w:bCs/>
                <w:vertAlign w:val="superscript"/>
                <w:lang w:eastAsia="ja-JP"/>
              </w:rPr>
              <w:t>2</w:t>
            </w:r>
          </w:p>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5,400 m</w:t>
            </w:r>
            <w:r w:rsidRPr="00736CB9">
              <w:rPr>
                <w:rFonts w:eastAsia="MS UI Gothic"/>
                <w:bCs/>
                <w:vertAlign w:val="superscript"/>
                <w:lang w:eastAsia="ja-JP"/>
              </w:rPr>
              <w:t>2</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8F4A0D" w:rsidRPr="00736CB9" w:rsidRDefault="00DA6FF0" w:rsidP="00440117">
            <w:pPr>
              <w:spacing w:line="312" w:lineRule="auto"/>
              <w:ind w:firstLine="120"/>
              <w:rPr>
                <w:rFonts w:eastAsia="MS UI Gothic"/>
                <w:bCs/>
                <w:lang w:eastAsia="ja-JP"/>
              </w:rPr>
            </w:pPr>
            <w:r w:rsidRPr="00736CB9">
              <w:rPr>
                <w:rFonts w:eastAsia="MS UI Gothic"/>
                <w:bCs/>
                <w:lang w:eastAsia="ja-JP"/>
              </w:rPr>
              <w:t>1,700 m</w:t>
            </w:r>
            <w:r w:rsidRPr="00736CB9">
              <w:rPr>
                <w:rFonts w:eastAsia="MS UI Gothic"/>
                <w:bCs/>
                <w:vertAlign w:val="superscript"/>
                <w:lang w:eastAsia="ja-JP"/>
              </w:rPr>
              <w:t>2</w:t>
            </w:r>
            <w:r w:rsidRPr="00736CB9">
              <w:rPr>
                <w:rFonts w:eastAsia="MS UI Gothic"/>
                <w:bCs/>
                <w:lang w:eastAsia="ja-JP"/>
              </w:rPr>
              <w:t xml:space="preserve">; </w:t>
            </w:r>
          </w:p>
          <w:p w:rsidR="00DA6FF0" w:rsidRPr="00736CB9" w:rsidRDefault="00DA6FF0" w:rsidP="00440117">
            <w:pPr>
              <w:spacing w:line="312" w:lineRule="auto"/>
              <w:ind w:firstLine="120"/>
              <w:rPr>
                <w:rFonts w:eastAsia="MS UI Gothic"/>
                <w:bCs/>
                <w:lang w:val="vi-VN" w:eastAsia="ja-JP"/>
              </w:rPr>
            </w:pPr>
            <w:r w:rsidRPr="00736CB9">
              <w:rPr>
                <w:rFonts w:eastAsia="MS UI Gothic"/>
                <w:bCs/>
                <w:lang w:eastAsia="ja-JP"/>
              </w:rPr>
              <w:t>2,550 m</w:t>
            </w:r>
            <w:r w:rsidRPr="00736CB9">
              <w:rPr>
                <w:rFonts w:eastAsia="MS UI Gothic"/>
                <w:bCs/>
                <w:vertAlign w:val="superscript"/>
                <w:lang w:eastAsia="ja-JP"/>
              </w:rPr>
              <w:t>2</w:t>
            </w:r>
            <w:r w:rsidR="008F4A0D" w:rsidRPr="00736CB9">
              <w:rPr>
                <w:rFonts w:eastAsia="MS UI Gothic"/>
                <w:bCs/>
                <w:lang w:eastAsia="ja-JP"/>
              </w:rPr>
              <w:t xml:space="preserve">;            </w:t>
            </w:r>
            <w:r w:rsidR="008F4A0D" w:rsidRPr="00736CB9">
              <w:rPr>
                <w:rFonts w:eastAsia="MS UI Gothic" w:hint="eastAsia"/>
                <w:bCs/>
                <w:lang w:eastAsia="ja-JP"/>
              </w:rPr>
              <w:t xml:space="preserve">　　</w:t>
            </w:r>
            <w:r w:rsidRPr="00736CB9">
              <w:rPr>
                <w:rFonts w:eastAsia="MS UI Gothic"/>
                <w:bCs/>
                <w:lang w:eastAsia="ja-JP"/>
              </w:rPr>
              <w:t>2,750 m</w:t>
            </w:r>
            <w:r w:rsidRPr="00736CB9">
              <w:rPr>
                <w:rFonts w:eastAsia="MS UI Gothic"/>
                <w:bCs/>
                <w:vertAlign w:val="superscript"/>
                <w:lang w:eastAsia="ja-JP"/>
              </w:rPr>
              <w:t>2</w:t>
            </w:r>
          </w:p>
        </w:tc>
      </w:tr>
    </w:tbl>
    <w:p w:rsidR="00DA6FF0" w:rsidRPr="00736CB9" w:rsidRDefault="00DA6FF0" w:rsidP="00440117">
      <w:pPr>
        <w:spacing w:line="312" w:lineRule="auto"/>
        <w:ind w:firstLine="120"/>
        <w:jc w:val="both"/>
        <w:rPr>
          <w:rFonts w:eastAsia="MS UI Gothic"/>
          <w:lang w:val="vi-VN" w:eastAsia="ja-JP"/>
        </w:rPr>
      </w:pPr>
    </w:p>
    <w:p w:rsidR="008F6560" w:rsidRPr="00736CB9" w:rsidRDefault="008F6560" w:rsidP="00440117">
      <w:pPr>
        <w:spacing w:line="312" w:lineRule="auto"/>
        <w:jc w:val="both"/>
        <w:rPr>
          <w:b/>
          <w:color w:val="C00000"/>
          <w:lang w:eastAsia="ja-JP"/>
        </w:rPr>
      </w:pPr>
      <w:r w:rsidRPr="00736CB9">
        <w:rPr>
          <w:b/>
          <w:color w:val="C00000"/>
          <w:lang w:eastAsia="ja-JP"/>
        </w:rPr>
        <w:t>Trang 19</w:t>
      </w:r>
    </w:p>
    <w:p w:rsidR="00DA6FF0" w:rsidRPr="00736CB9" w:rsidRDefault="00DA6FF0" w:rsidP="00440117">
      <w:pPr>
        <w:spacing w:line="312" w:lineRule="auto"/>
        <w:ind w:left="360"/>
        <w:jc w:val="both"/>
        <w:rPr>
          <w:rFonts w:eastAsia="MS PGothic"/>
          <w:b/>
          <w:noProof/>
          <w:lang w:eastAsia="ja-JP"/>
        </w:rPr>
      </w:pPr>
    </w:p>
    <w:tbl>
      <w:tblPr>
        <w:tblW w:w="10338" w:type="dxa"/>
        <w:tblCellMar>
          <w:left w:w="0" w:type="dxa"/>
          <w:right w:w="0" w:type="dxa"/>
        </w:tblCellMar>
        <w:tblLook w:val="0600" w:firstRow="0" w:lastRow="0" w:firstColumn="0" w:lastColumn="0" w:noHBand="1" w:noVBand="1"/>
      </w:tblPr>
      <w:tblGrid>
        <w:gridCol w:w="1955"/>
        <w:gridCol w:w="2095"/>
        <w:gridCol w:w="2096"/>
        <w:gridCol w:w="2096"/>
        <w:gridCol w:w="2096"/>
      </w:tblGrid>
      <w:tr w:rsidR="00DA6FF0" w:rsidRPr="00736CB9" w:rsidTr="007A57B3">
        <w:trPr>
          <w:trHeight w:val="1030"/>
        </w:trPr>
        <w:tc>
          <w:tcPr>
            <w:tcW w:w="1955"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DA6FF0" w:rsidP="00440117">
            <w:pPr>
              <w:spacing w:line="312" w:lineRule="auto"/>
              <w:rPr>
                <w:b/>
                <w:lang w:val="vi-VN" w:eastAsia="ja-JP"/>
              </w:rPr>
            </w:pPr>
          </w:p>
        </w:tc>
        <w:tc>
          <w:tcPr>
            <w:tcW w:w="2095"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DA6FF0" w:rsidRPr="00736CB9" w:rsidRDefault="00DA6FF0" w:rsidP="00440117">
            <w:pPr>
              <w:spacing w:line="312" w:lineRule="auto"/>
              <w:rPr>
                <w:b/>
                <w:lang w:val="vi-VN" w:eastAsia="ja-JP"/>
              </w:rPr>
            </w:pPr>
            <w:r w:rsidRPr="00736CB9">
              <w:rPr>
                <w:b/>
                <w:bCs/>
                <w:i/>
                <w:iCs/>
                <w:lang w:eastAsia="ja-JP"/>
              </w:rPr>
              <w:t>TRANG DUE*</w:t>
            </w:r>
            <w:r w:rsidRPr="00736CB9">
              <w:rPr>
                <w:b/>
                <w:lang w:eastAsia="ja-JP"/>
              </w:rPr>
              <w:t xml:space="preserve"> </w:t>
            </w:r>
          </w:p>
        </w:tc>
        <w:tc>
          <w:tcPr>
            <w:tcW w:w="2096"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DA6FF0" w:rsidRPr="00736CB9" w:rsidRDefault="004871BF" w:rsidP="00440117">
            <w:pPr>
              <w:spacing w:line="312" w:lineRule="auto"/>
              <w:rPr>
                <w:b/>
                <w:lang w:val="vi-VN" w:eastAsia="ja-JP"/>
              </w:rPr>
            </w:pPr>
            <w:r w:rsidRPr="00B37A1C">
              <w:rPr>
                <w:b/>
                <w:color w:val="000000" w:themeColor="text1"/>
                <w:highlight w:val="yellow"/>
              </w:rPr>
              <w:t>KHU PHI THUẾ QUAN VÀ KCN NAM ĐÌNH VŨ (KHU 1)</w:t>
            </w:r>
          </w:p>
        </w:tc>
        <w:tc>
          <w:tcPr>
            <w:tcW w:w="2096"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0" w:type="dxa"/>
              <w:right w:w="15" w:type="dxa"/>
            </w:tcMar>
            <w:vAlign w:val="center"/>
            <w:hideMark/>
          </w:tcPr>
          <w:p w:rsidR="00DA6FF0" w:rsidRPr="00736CB9" w:rsidRDefault="00DA6FF0" w:rsidP="00440117">
            <w:pPr>
              <w:spacing w:line="312" w:lineRule="auto"/>
              <w:rPr>
                <w:b/>
                <w:lang w:val="vi-VN" w:eastAsia="ja-JP"/>
              </w:rPr>
            </w:pPr>
            <w:r w:rsidRPr="00736CB9">
              <w:rPr>
                <w:b/>
                <w:bCs/>
                <w:i/>
                <w:iCs/>
                <w:lang w:val="en-GB" w:eastAsia="ja-JP"/>
              </w:rPr>
              <w:t>MP DINH VU</w:t>
            </w:r>
            <w:r w:rsidR="004871BF">
              <w:rPr>
                <w:b/>
                <w:bCs/>
                <w:i/>
                <w:iCs/>
                <w:lang w:eastAsia="ja-JP"/>
              </w:rPr>
              <w:t xml:space="preserve"> </w:t>
            </w:r>
          </w:p>
        </w:tc>
        <w:tc>
          <w:tcPr>
            <w:tcW w:w="2096"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0" w:type="dxa"/>
              <w:right w:w="15" w:type="dxa"/>
            </w:tcMar>
            <w:vAlign w:val="center"/>
            <w:hideMark/>
          </w:tcPr>
          <w:p w:rsidR="00DA6FF0" w:rsidRPr="00736CB9" w:rsidRDefault="008F6560" w:rsidP="00440117">
            <w:pPr>
              <w:spacing w:line="312" w:lineRule="auto"/>
              <w:rPr>
                <w:b/>
                <w:lang w:val="vi-VN" w:eastAsia="ja-JP"/>
              </w:rPr>
            </w:pPr>
            <w:r w:rsidRPr="00736CB9">
              <w:rPr>
                <w:rFonts w:hint="eastAsia"/>
                <w:b/>
                <w:bCs/>
                <w:i/>
                <w:iCs/>
                <w:lang w:val="vi-VN" w:eastAsia="ja-JP"/>
              </w:rPr>
              <w:t>海上</w:t>
            </w:r>
            <w:r w:rsidRPr="00736CB9">
              <w:rPr>
                <w:rFonts w:hint="eastAsia"/>
                <w:b/>
                <w:bCs/>
                <w:i/>
                <w:iCs/>
                <w:lang w:val="en-GB" w:eastAsia="ja-JP"/>
              </w:rPr>
              <w:t>サービスと</w:t>
            </w:r>
            <w:r w:rsidRPr="00736CB9">
              <w:rPr>
                <w:rFonts w:hint="eastAsia"/>
                <w:b/>
                <w:bCs/>
                <w:i/>
                <w:iCs/>
                <w:lang w:val="vi-VN" w:eastAsia="ja-JP"/>
              </w:rPr>
              <w:t>工業団地</w:t>
            </w:r>
            <w:r w:rsidR="00DA6FF0" w:rsidRPr="00736CB9">
              <w:rPr>
                <w:b/>
                <w:bCs/>
                <w:i/>
                <w:iCs/>
                <w:lang w:val="vi-VN" w:eastAsia="ja-JP"/>
              </w:rPr>
              <w:t>*</w:t>
            </w:r>
          </w:p>
        </w:tc>
      </w:tr>
      <w:tr w:rsidR="00DA6FF0" w:rsidRPr="00736CB9" w:rsidTr="007A57B3">
        <w:trPr>
          <w:trHeight w:val="788"/>
        </w:trPr>
        <w:tc>
          <w:tcPr>
            <w:tcW w:w="1955"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DA6FF0" w:rsidRPr="00736CB9" w:rsidRDefault="007A57B3" w:rsidP="00440117">
            <w:pPr>
              <w:spacing w:line="312" w:lineRule="auto"/>
              <w:rPr>
                <w:b/>
                <w:lang w:val="vi-VN" w:eastAsia="ja-JP"/>
              </w:rPr>
            </w:pPr>
            <w:r w:rsidRPr="00736CB9">
              <w:rPr>
                <w:rStyle w:val="shorttext"/>
                <w:rFonts w:hint="eastAsia"/>
                <w:b/>
              </w:rPr>
              <w:t>工業団地</w:t>
            </w:r>
            <w:r w:rsidRPr="00736CB9">
              <w:rPr>
                <w:rStyle w:val="shorttext"/>
                <w:rFonts w:hint="eastAsia"/>
                <w:b/>
                <w:lang w:eastAsia="ja-JP"/>
              </w:rPr>
              <w:t>の面積</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4871BF" w:rsidP="00440117">
            <w:pPr>
              <w:spacing w:line="312" w:lineRule="auto"/>
              <w:rPr>
                <w:lang w:val="vi-VN" w:eastAsia="ja-JP"/>
              </w:rPr>
            </w:pPr>
            <w:r>
              <w:rPr>
                <w:color w:val="000000" w:themeColor="text1"/>
              </w:rPr>
              <w:t>389.77</w:t>
            </w:r>
            <w:r w:rsidR="00DA6FF0" w:rsidRPr="00736CB9">
              <w:rPr>
                <w:bCs/>
                <w:lang w:val="it-IT" w:eastAsia="ja-JP"/>
              </w:rPr>
              <w:t>ha</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DA6FF0" w:rsidRPr="00736CB9" w:rsidRDefault="00DA6FF0" w:rsidP="00440117">
            <w:pPr>
              <w:spacing w:line="312" w:lineRule="auto"/>
              <w:rPr>
                <w:lang w:val="vi-VN" w:eastAsia="ja-JP"/>
              </w:rPr>
            </w:pPr>
            <w:r w:rsidRPr="00736CB9">
              <w:rPr>
                <w:bCs/>
                <w:lang w:eastAsia="ja-JP"/>
              </w:rPr>
              <w:t>1,329.11 ha</w:t>
            </w:r>
            <w:r w:rsidRPr="00736CB9">
              <w:rPr>
                <w:lang w:eastAsia="ja-JP"/>
              </w:rPr>
              <w:t xml:space="preserve"> </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A6FF0" w:rsidRPr="00736CB9" w:rsidRDefault="004871BF" w:rsidP="00440117">
            <w:pPr>
              <w:spacing w:line="312" w:lineRule="auto"/>
              <w:rPr>
                <w:lang w:val="vi-VN" w:eastAsia="ja-JP"/>
              </w:rPr>
            </w:pPr>
            <w:r>
              <w:rPr>
                <w:color w:val="000000" w:themeColor="text1"/>
              </w:rPr>
              <w:t>260.29</w:t>
            </w:r>
            <w:r>
              <w:rPr>
                <w:color w:val="000000" w:themeColor="text1"/>
              </w:rPr>
              <w:t xml:space="preserve"> </w:t>
            </w:r>
            <w:r w:rsidRPr="001A58C6">
              <w:rPr>
                <w:color w:val="000000" w:themeColor="text1"/>
              </w:rPr>
              <w:t>ha</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A6FF0" w:rsidRPr="00736CB9" w:rsidRDefault="00DA6FF0" w:rsidP="00440117">
            <w:pPr>
              <w:spacing w:line="312" w:lineRule="auto"/>
              <w:rPr>
                <w:lang w:val="vi-VN" w:eastAsia="ja-JP"/>
              </w:rPr>
            </w:pPr>
            <w:r w:rsidRPr="00736CB9">
              <w:rPr>
                <w:bCs/>
                <w:lang w:eastAsia="ja-JP"/>
              </w:rPr>
              <w:t>132.7 ha</w:t>
            </w:r>
          </w:p>
        </w:tc>
      </w:tr>
      <w:tr w:rsidR="007A57B3" w:rsidRPr="00736CB9" w:rsidTr="007A57B3">
        <w:trPr>
          <w:trHeight w:val="785"/>
        </w:trPr>
        <w:tc>
          <w:tcPr>
            <w:tcW w:w="1955"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7A57B3" w:rsidRPr="00736CB9" w:rsidRDefault="008F6560" w:rsidP="00440117">
            <w:pPr>
              <w:spacing w:line="312" w:lineRule="auto"/>
              <w:ind w:firstLine="120"/>
              <w:jc w:val="both"/>
              <w:rPr>
                <w:rFonts w:eastAsia="MS UI Gothic"/>
                <w:b/>
                <w:bCs/>
                <w:lang w:val="vi-VN" w:eastAsia="ja-JP"/>
              </w:rPr>
            </w:pPr>
            <w:r w:rsidRPr="00736CB9">
              <w:rPr>
                <w:rFonts w:eastAsia="MS UI Gothic" w:hint="eastAsia"/>
                <w:b/>
                <w:bCs/>
                <w:lang w:val="vi-VN" w:eastAsia="ja-JP"/>
              </w:rPr>
              <w:t>占有率</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7A57B3" w:rsidRPr="00736CB9" w:rsidRDefault="004871BF" w:rsidP="00440117">
            <w:pPr>
              <w:spacing w:line="312" w:lineRule="auto"/>
              <w:rPr>
                <w:lang w:val="vi-VN" w:eastAsia="ja-JP"/>
              </w:rPr>
            </w:pPr>
            <w:r>
              <w:rPr>
                <w:bCs/>
                <w:lang w:val="it-IT" w:eastAsia="ja-JP"/>
              </w:rPr>
              <w:t>100%</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51" w:type="dxa"/>
              <w:left w:w="98" w:type="dxa"/>
              <w:bottom w:w="51" w:type="dxa"/>
              <w:right w:w="98" w:type="dxa"/>
            </w:tcMar>
            <w:vAlign w:val="center"/>
            <w:hideMark/>
          </w:tcPr>
          <w:p w:rsidR="007A57B3" w:rsidRPr="00736CB9" w:rsidRDefault="004871BF" w:rsidP="00440117">
            <w:pPr>
              <w:spacing w:line="312" w:lineRule="auto"/>
              <w:rPr>
                <w:lang w:val="vi-VN" w:eastAsia="ja-JP"/>
              </w:rPr>
            </w:pPr>
            <w:r>
              <w:rPr>
                <w:color w:val="000000" w:themeColor="text1"/>
                <w:highlight w:val="yellow"/>
              </w:rPr>
              <w:t>25.39</w:t>
            </w:r>
            <w:r>
              <w:rPr>
                <w:bCs/>
                <w:lang w:eastAsia="ja-JP"/>
              </w:rPr>
              <w:t>%</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A57B3" w:rsidRPr="00736CB9" w:rsidRDefault="004871BF" w:rsidP="00440117">
            <w:pPr>
              <w:spacing w:line="312" w:lineRule="auto"/>
              <w:rPr>
                <w:lang w:val="vi-VN" w:eastAsia="ja-JP"/>
              </w:rPr>
            </w:pPr>
            <w:r>
              <w:rPr>
                <w:color w:val="000000" w:themeColor="text1"/>
                <w:highlight w:val="yellow"/>
              </w:rPr>
              <w:t>99.33</w:t>
            </w:r>
            <w:r w:rsidRPr="008944D3">
              <w:rPr>
                <w:color w:val="000000" w:themeColor="text1"/>
                <w:highlight w:val="yellow"/>
              </w:rPr>
              <w:t>%</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A57B3" w:rsidRPr="00736CB9" w:rsidRDefault="004871BF" w:rsidP="00440117">
            <w:pPr>
              <w:spacing w:line="312" w:lineRule="auto"/>
              <w:rPr>
                <w:lang w:val="vi-VN" w:eastAsia="ja-JP"/>
              </w:rPr>
            </w:pPr>
            <w:r>
              <w:rPr>
                <w:color w:val="000000" w:themeColor="text1"/>
                <w:highlight w:val="yellow"/>
              </w:rPr>
              <w:t>64.71</w:t>
            </w:r>
            <w:r w:rsidR="004201BE">
              <w:rPr>
                <w:color w:val="000000" w:themeColor="text1"/>
              </w:rPr>
              <w:t>%</w:t>
            </w:r>
          </w:p>
        </w:tc>
      </w:tr>
      <w:tr w:rsidR="007A57B3" w:rsidRPr="00736CB9" w:rsidTr="007A57B3">
        <w:trPr>
          <w:trHeight w:val="1468"/>
        </w:trPr>
        <w:tc>
          <w:tcPr>
            <w:tcW w:w="1955" w:type="dxa"/>
            <w:tcBorders>
              <w:top w:val="single" w:sz="8" w:space="0" w:color="000000"/>
              <w:left w:val="single" w:sz="8" w:space="0" w:color="000000"/>
              <w:bottom w:val="single" w:sz="8" w:space="0" w:color="000000"/>
              <w:right w:val="single" w:sz="8" w:space="0" w:color="000000"/>
            </w:tcBorders>
            <w:shd w:val="clear" w:color="auto" w:fill="00B0F0"/>
            <w:tcMar>
              <w:top w:w="51" w:type="dxa"/>
              <w:left w:w="98" w:type="dxa"/>
              <w:bottom w:w="51" w:type="dxa"/>
              <w:right w:w="98" w:type="dxa"/>
            </w:tcMar>
            <w:vAlign w:val="center"/>
            <w:hideMark/>
          </w:tcPr>
          <w:p w:rsidR="007A57B3" w:rsidRPr="00736CB9" w:rsidRDefault="007A57B3" w:rsidP="00440117">
            <w:pPr>
              <w:spacing w:line="312" w:lineRule="auto"/>
              <w:ind w:firstLine="120"/>
              <w:jc w:val="both"/>
              <w:rPr>
                <w:rFonts w:eastAsia="MS UI Gothic"/>
                <w:b/>
                <w:bCs/>
                <w:lang w:val="vi-VN" w:eastAsia="ja-JP"/>
              </w:rPr>
            </w:pPr>
            <w:r w:rsidRPr="00736CB9">
              <w:rPr>
                <w:rStyle w:val="alt-edited"/>
                <w:rFonts w:hint="eastAsia"/>
                <w:b/>
                <w:lang w:eastAsia="ja-JP"/>
              </w:rPr>
              <w:t>道路</w:t>
            </w:r>
            <w:r w:rsidRPr="00736CB9">
              <w:rPr>
                <w:rStyle w:val="shorttext"/>
                <w:rFonts w:hint="eastAsia"/>
                <w:b/>
                <w:lang w:eastAsia="ja-JP"/>
              </w:rPr>
              <w:t>、経路システムの幅</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rStyle w:val="shorttext"/>
                <w:rFonts w:hint="eastAsia"/>
                <w:lang w:val="vi-VN" w:eastAsia="ja-JP"/>
              </w:rPr>
              <w:t>主要道路</w:t>
            </w:r>
            <w:r w:rsidRPr="00736CB9">
              <w:rPr>
                <w:bCs/>
                <w:lang w:val="vi-VN" w:eastAsia="ja-JP"/>
              </w:rPr>
              <w:t xml:space="preserve">: 32 m </w:t>
            </w:r>
          </w:p>
          <w:p w:rsidR="007A57B3" w:rsidRPr="00736CB9" w:rsidRDefault="007A57B3" w:rsidP="00440117">
            <w:pPr>
              <w:spacing w:line="312" w:lineRule="auto"/>
              <w:rPr>
                <w:lang w:val="vi-VN" w:eastAsia="ja-JP"/>
              </w:rPr>
            </w:pPr>
            <w:r w:rsidRPr="00736CB9">
              <w:rPr>
                <w:rStyle w:val="shorttext"/>
                <w:rFonts w:hint="eastAsia"/>
                <w:lang w:eastAsia="ja-JP"/>
              </w:rPr>
              <w:t>サブ</w:t>
            </w:r>
            <w:r w:rsidRPr="00736CB9">
              <w:rPr>
                <w:rStyle w:val="shorttext"/>
                <w:rFonts w:hint="eastAsia"/>
                <w:lang w:val="vi-VN" w:eastAsia="ja-JP"/>
              </w:rPr>
              <w:t>道路</w:t>
            </w:r>
            <w:r w:rsidRPr="00736CB9">
              <w:rPr>
                <w:bCs/>
                <w:lang w:val="vi-VN" w:eastAsia="ja-JP"/>
              </w:rPr>
              <w:t xml:space="preserve">: 22.5 m </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rStyle w:val="shorttext"/>
                <w:rFonts w:hint="eastAsia"/>
                <w:lang w:val="vi-VN" w:eastAsia="ja-JP"/>
              </w:rPr>
              <w:t>主要道路</w:t>
            </w:r>
            <w:r w:rsidRPr="00736CB9">
              <w:rPr>
                <w:bCs/>
                <w:lang w:val="vi-VN" w:eastAsia="ja-JP"/>
              </w:rPr>
              <w:t xml:space="preserve">: 46 m </w:t>
            </w:r>
          </w:p>
          <w:p w:rsidR="007A57B3" w:rsidRPr="00736CB9" w:rsidRDefault="007A57B3" w:rsidP="00440117">
            <w:pPr>
              <w:spacing w:line="312" w:lineRule="auto"/>
              <w:rPr>
                <w:lang w:val="vi-VN" w:eastAsia="ja-JP"/>
              </w:rPr>
            </w:pPr>
            <w:r w:rsidRPr="00736CB9">
              <w:rPr>
                <w:rStyle w:val="shorttext"/>
                <w:rFonts w:hint="eastAsia"/>
                <w:lang w:eastAsia="ja-JP"/>
              </w:rPr>
              <w:t>サブ</w:t>
            </w:r>
            <w:r w:rsidRPr="00736CB9">
              <w:rPr>
                <w:rStyle w:val="shorttext"/>
                <w:rFonts w:hint="eastAsia"/>
                <w:lang w:val="vi-VN" w:eastAsia="ja-JP"/>
              </w:rPr>
              <w:t>道路</w:t>
            </w:r>
            <w:r w:rsidRPr="00736CB9">
              <w:rPr>
                <w:bCs/>
                <w:lang w:val="vi-VN" w:eastAsia="ja-JP"/>
              </w:rPr>
              <w:t xml:space="preserve">: 34m </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rStyle w:val="shorttext"/>
                <w:rFonts w:hint="eastAsia"/>
                <w:lang w:val="vi-VN" w:eastAsia="ja-JP"/>
              </w:rPr>
              <w:t>主要道路</w:t>
            </w:r>
            <w:r w:rsidRPr="00736CB9">
              <w:rPr>
                <w:bCs/>
                <w:lang w:val="vi-VN" w:eastAsia="ja-JP"/>
              </w:rPr>
              <w:t xml:space="preserve">: 68m </w:t>
            </w:r>
          </w:p>
          <w:p w:rsidR="007A57B3" w:rsidRPr="00736CB9" w:rsidRDefault="007A57B3" w:rsidP="00440117">
            <w:pPr>
              <w:spacing w:line="312" w:lineRule="auto"/>
              <w:rPr>
                <w:lang w:val="vi-VN" w:eastAsia="ja-JP"/>
              </w:rPr>
            </w:pPr>
            <w:r w:rsidRPr="00736CB9">
              <w:rPr>
                <w:rStyle w:val="shorttext"/>
                <w:rFonts w:hint="eastAsia"/>
                <w:lang w:eastAsia="ja-JP"/>
              </w:rPr>
              <w:t>サブ</w:t>
            </w:r>
            <w:r w:rsidRPr="00736CB9">
              <w:rPr>
                <w:rStyle w:val="shorttext"/>
                <w:rFonts w:hint="eastAsia"/>
                <w:lang w:val="vi-VN" w:eastAsia="ja-JP"/>
              </w:rPr>
              <w:t>道路</w:t>
            </w:r>
            <w:r w:rsidR="008F6560" w:rsidRPr="00736CB9">
              <w:rPr>
                <w:bCs/>
                <w:lang w:val="vi-VN" w:eastAsia="ja-JP"/>
              </w:rPr>
              <w:t xml:space="preserve">: 31m </w:t>
            </w:r>
            <w:r w:rsidR="008F6560" w:rsidRPr="00736CB9">
              <w:rPr>
                <w:rFonts w:hint="eastAsia"/>
                <w:bCs/>
                <w:lang w:eastAsia="ja-JP"/>
              </w:rPr>
              <w:t>と</w:t>
            </w:r>
            <w:r w:rsidRPr="00736CB9">
              <w:rPr>
                <w:bCs/>
                <w:lang w:val="vi-VN" w:eastAsia="ja-JP"/>
              </w:rPr>
              <w:t xml:space="preserve">34m </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rStyle w:val="shorttext"/>
                <w:rFonts w:hint="eastAsia"/>
                <w:lang w:val="vi-VN" w:eastAsia="ja-JP"/>
              </w:rPr>
              <w:t>主要道路</w:t>
            </w:r>
            <w:r w:rsidRPr="00736CB9">
              <w:rPr>
                <w:bCs/>
                <w:lang w:val="vi-VN" w:eastAsia="ja-JP"/>
              </w:rPr>
              <w:t xml:space="preserve">: 48.5 m </w:t>
            </w:r>
          </w:p>
          <w:p w:rsidR="007A57B3" w:rsidRPr="00736CB9" w:rsidRDefault="007A57B3" w:rsidP="00440117">
            <w:pPr>
              <w:spacing w:line="312" w:lineRule="auto"/>
              <w:rPr>
                <w:lang w:val="vi-VN" w:eastAsia="ja-JP"/>
              </w:rPr>
            </w:pPr>
            <w:r w:rsidRPr="00736CB9">
              <w:rPr>
                <w:rStyle w:val="shorttext"/>
                <w:rFonts w:hint="eastAsia"/>
                <w:lang w:eastAsia="ja-JP"/>
              </w:rPr>
              <w:t>サブ</w:t>
            </w:r>
            <w:r w:rsidRPr="00736CB9">
              <w:rPr>
                <w:rStyle w:val="shorttext"/>
                <w:rFonts w:hint="eastAsia"/>
                <w:lang w:val="vi-VN" w:eastAsia="ja-JP"/>
              </w:rPr>
              <w:t>道路</w:t>
            </w:r>
            <w:r w:rsidRPr="00736CB9">
              <w:rPr>
                <w:bCs/>
                <w:lang w:val="vi-VN" w:eastAsia="ja-JP"/>
              </w:rPr>
              <w:t xml:space="preserve">: 16 m </w:t>
            </w:r>
          </w:p>
        </w:tc>
      </w:tr>
      <w:tr w:rsidR="007A57B3" w:rsidRPr="00736CB9" w:rsidTr="007A57B3">
        <w:trPr>
          <w:trHeight w:val="1245"/>
        </w:trPr>
        <w:tc>
          <w:tcPr>
            <w:tcW w:w="1955" w:type="dxa"/>
            <w:tcBorders>
              <w:top w:val="single" w:sz="8" w:space="0" w:color="000000"/>
              <w:left w:val="single" w:sz="8" w:space="0" w:color="000000"/>
              <w:bottom w:val="single" w:sz="8" w:space="0" w:color="000000"/>
              <w:right w:val="single" w:sz="8" w:space="0" w:color="000000"/>
            </w:tcBorders>
            <w:shd w:val="clear" w:color="auto" w:fill="00B0F0"/>
            <w:tcMar>
              <w:top w:w="74" w:type="dxa"/>
              <w:left w:w="15" w:type="dxa"/>
              <w:bottom w:w="74" w:type="dxa"/>
              <w:right w:w="15" w:type="dxa"/>
            </w:tcMar>
            <w:vAlign w:val="center"/>
            <w:hideMark/>
          </w:tcPr>
          <w:p w:rsidR="007A57B3" w:rsidRPr="00736CB9" w:rsidRDefault="007A57B3" w:rsidP="00440117">
            <w:pPr>
              <w:spacing w:line="312" w:lineRule="auto"/>
              <w:ind w:firstLine="120"/>
              <w:jc w:val="both"/>
              <w:rPr>
                <w:rFonts w:eastAsia="MS UI Gothic"/>
                <w:b/>
                <w:bCs/>
                <w:lang w:val="vi-VN" w:eastAsia="ja-JP"/>
              </w:rPr>
            </w:pPr>
            <w:r w:rsidRPr="00736CB9">
              <w:rPr>
                <w:rStyle w:val="shorttext"/>
                <w:rFonts w:hint="eastAsia"/>
                <w:b/>
              </w:rPr>
              <w:t>電力供給システム</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bCs/>
                <w:lang w:val="vi-VN" w:eastAsia="ja-JP"/>
              </w:rPr>
              <w:t xml:space="preserve"> </w:t>
            </w:r>
            <w:r w:rsidRPr="00736CB9">
              <w:rPr>
                <w:rFonts w:hint="eastAsia"/>
                <w:bCs/>
                <w:lang w:eastAsia="ja-JP"/>
              </w:rPr>
              <w:t>ステーション</w:t>
            </w:r>
            <w:r w:rsidRPr="00736CB9">
              <w:rPr>
                <w:bCs/>
                <w:lang w:val="vi-VN" w:eastAsia="ja-JP"/>
              </w:rPr>
              <w:t>110 KV/35/22KV</w:t>
            </w:r>
          </w:p>
          <w:p w:rsidR="007A57B3" w:rsidRPr="00736CB9" w:rsidRDefault="007A57B3" w:rsidP="00440117">
            <w:pPr>
              <w:spacing w:line="312" w:lineRule="auto"/>
              <w:rPr>
                <w:lang w:val="vi-VN" w:eastAsia="ja-JP"/>
              </w:rPr>
            </w:pPr>
            <w:r w:rsidRPr="00736CB9">
              <w:rPr>
                <w:rFonts w:hint="eastAsia"/>
                <w:bCs/>
                <w:lang w:val="vi-VN" w:eastAsia="ja-JP"/>
              </w:rPr>
              <w:t>容量</w:t>
            </w:r>
            <w:r w:rsidRPr="00736CB9">
              <w:rPr>
                <w:bCs/>
                <w:lang w:val="vi-VN" w:eastAsia="ja-JP"/>
              </w:rPr>
              <w:t xml:space="preserve"> 2x63 MVA</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bCs/>
                <w:lang w:val="vi-VN" w:eastAsia="ja-JP"/>
              </w:rPr>
            </w:pPr>
            <w:r w:rsidRPr="00736CB9">
              <w:rPr>
                <w:rFonts w:hint="eastAsia"/>
                <w:bCs/>
                <w:lang w:eastAsia="ja-JP"/>
              </w:rPr>
              <w:t>ステーション</w:t>
            </w:r>
            <w:r w:rsidRPr="00736CB9">
              <w:rPr>
                <w:bCs/>
                <w:lang w:val="vi-VN" w:eastAsia="ja-JP"/>
              </w:rPr>
              <w:t xml:space="preserve">110 KV            </w:t>
            </w:r>
          </w:p>
          <w:p w:rsidR="007A57B3" w:rsidRPr="00736CB9" w:rsidRDefault="007A57B3" w:rsidP="00440117">
            <w:pPr>
              <w:spacing w:line="312" w:lineRule="auto"/>
              <w:rPr>
                <w:lang w:val="vi-VN" w:eastAsia="ja-JP"/>
              </w:rPr>
            </w:pPr>
            <w:r w:rsidRPr="00736CB9">
              <w:rPr>
                <w:rFonts w:hint="eastAsia"/>
                <w:bCs/>
                <w:lang w:val="vi-VN" w:eastAsia="ja-JP"/>
              </w:rPr>
              <w:t>容量</w:t>
            </w:r>
            <w:r w:rsidRPr="00736CB9">
              <w:rPr>
                <w:bCs/>
                <w:lang w:val="vi-VN" w:eastAsia="ja-JP"/>
              </w:rPr>
              <w:t>4x63 MVA</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rFonts w:hint="eastAsia"/>
                <w:bCs/>
                <w:lang w:eastAsia="ja-JP"/>
              </w:rPr>
              <w:t>ステーション</w:t>
            </w:r>
            <w:r w:rsidRPr="00736CB9">
              <w:rPr>
                <w:bCs/>
                <w:lang w:eastAsia="ja-JP"/>
              </w:rPr>
              <w:t>220 KV</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bCs/>
                <w:lang w:eastAsia="ja-JP"/>
              </w:rPr>
              <w:t>626 MVA</w:t>
            </w:r>
          </w:p>
        </w:tc>
      </w:tr>
      <w:tr w:rsidR="007A57B3" w:rsidRPr="00736CB9" w:rsidTr="007A57B3">
        <w:trPr>
          <w:trHeight w:val="1060"/>
        </w:trPr>
        <w:tc>
          <w:tcPr>
            <w:tcW w:w="1955" w:type="dxa"/>
            <w:tcBorders>
              <w:top w:val="single" w:sz="8" w:space="0" w:color="000000"/>
              <w:left w:val="single" w:sz="8" w:space="0" w:color="000000"/>
              <w:bottom w:val="single" w:sz="8" w:space="0" w:color="000000"/>
              <w:right w:val="single" w:sz="8" w:space="0" w:color="000000"/>
            </w:tcBorders>
            <w:shd w:val="clear" w:color="auto" w:fill="00B0F0"/>
            <w:tcMar>
              <w:top w:w="74" w:type="dxa"/>
              <w:left w:w="15" w:type="dxa"/>
              <w:bottom w:w="74" w:type="dxa"/>
              <w:right w:w="15" w:type="dxa"/>
            </w:tcMar>
            <w:vAlign w:val="center"/>
            <w:hideMark/>
          </w:tcPr>
          <w:p w:rsidR="007A57B3" w:rsidRPr="00736CB9" w:rsidRDefault="007A57B3" w:rsidP="00440117">
            <w:pPr>
              <w:spacing w:line="312" w:lineRule="auto"/>
              <w:ind w:firstLine="120"/>
              <w:jc w:val="both"/>
              <w:rPr>
                <w:rFonts w:eastAsia="MS UI Gothic"/>
                <w:b/>
                <w:bCs/>
                <w:lang w:val="vi-VN" w:eastAsia="ja-JP"/>
              </w:rPr>
            </w:pPr>
            <w:r w:rsidRPr="00736CB9">
              <w:rPr>
                <w:rStyle w:val="alt-edited"/>
                <w:rFonts w:hint="eastAsia"/>
                <w:b/>
              </w:rPr>
              <w:t>給水システム</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bCs/>
                <w:lang w:val="vi-VN" w:eastAsia="ja-JP"/>
              </w:rPr>
            </w:pPr>
            <w:r w:rsidRPr="00736CB9">
              <w:rPr>
                <w:bCs/>
                <w:lang w:val="vi-VN" w:eastAsia="ja-JP"/>
              </w:rPr>
              <w:t>20,000 m</w:t>
            </w:r>
            <w:r w:rsidRPr="00736CB9">
              <w:rPr>
                <w:bCs/>
                <w:vertAlign w:val="superscript"/>
                <w:lang w:val="vi-VN" w:eastAsia="ja-JP"/>
              </w:rPr>
              <w:t>3</w:t>
            </w:r>
            <w:r w:rsidRPr="00736CB9">
              <w:rPr>
                <w:bCs/>
                <w:lang w:val="vi-VN" w:eastAsia="ja-JP"/>
              </w:rPr>
              <w:t>/</w:t>
            </w:r>
            <w:r w:rsidRPr="00736CB9">
              <w:rPr>
                <w:rFonts w:hint="eastAsia"/>
                <w:bCs/>
                <w:lang w:val="vi-VN" w:eastAsia="ja-JP"/>
              </w:rPr>
              <w:t>日</w:t>
            </w:r>
          </w:p>
          <w:p w:rsidR="007A57B3" w:rsidRPr="00736CB9" w:rsidRDefault="007A57B3" w:rsidP="00440117">
            <w:pPr>
              <w:spacing w:line="312" w:lineRule="auto"/>
              <w:rPr>
                <w:lang w:val="vi-VN" w:eastAsia="ja-JP"/>
              </w:rPr>
            </w:pPr>
            <w:r w:rsidRPr="00736CB9">
              <w:rPr>
                <w:bCs/>
                <w:lang w:val="vi-VN" w:eastAsia="ja-JP"/>
              </w:rPr>
              <w:t>30,000  m</w:t>
            </w:r>
            <w:r w:rsidRPr="00736CB9">
              <w:rPr>
                <w:bCs/>
                <w:vertAlign w:val="superscript"/>
                <w:lang w:val="vi-VN" w:eastAsia="ja-JP"/>
              </w:rPr>
              <w:t>3</w:t>
            </w:r>
            <w:r w:rsidRPr="00736CB9">
              <w:rPr>
                <w:bCs/>
                <w:lang w:val="vi-VN" w:eastAsia="ja-JP"/>
              </w:rPr>
              <w:t>/</w:t>
            </w:r>
            <w:r w:rsidRPr="00736CB9">
              <w:rPr>
                <w:rFonts w:hint="eastAsia"/>
                <w:bCs/>
                <w:lang w:val="vi-VN" w:eastAsia="ja-JP"/>
              </w:rPr>
              <w:t>日</w:t>
            </w:r>
            <w:r w:rsidRPr="00736CB9">
              <w:rPr>
                <w:rFonts w:hint="eastAsia"/>
                <w:bCs/>
                <w:lang w:eastAsia="ja-JP"/>
              </w:rPr>
              <w:t>に</w:t>
            </w:r>
            <w:r w:rsidRPr="00736CB9">
              <w:rPr>
                <w:rStyle w:val="shorttext"/>
                <w:rFonts w:hint="eastAsia"/>
                <w:lang w:eastAsia="ja-JP"/>
              </w:rPr>
              <w:t>アップグレードされている</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bCs/>
                <w:lang w:eastAsia="ja-JP"/>
              </w:rPr>
              <w:t>30,000 m</w:t>
            </w:r>
            <w:r w:rsidRPr="00736CB9">
              <w:rPr>
                <w:bCs/>
                <w:vertAlign w:val="superscript"/>
                <w:lang w:eastAsia="ja-JP"/>
              </w:rPr>
              <w:t>3</w:t>
            </w:r>
            <w:r w:rsidRPr="00736CB9">
              <w:rPr>
                <w:bCs/>
                <w:lang w:eastAsia="ja-JP"/>
              </w:rPr>
              <w:t>/</w:t>
            </w:r>
            <w:r w:rsidRPr="00736CB9">
              <w:rPr>
                <w:rFonts w:hint="eastAsia"/>
                <w:bCs/>
                <w:lang w:eastAsia="ja-JP"/>
              </w:rPr>
              <w:t>日</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bCs/>
                <w:lang w:eastAsia="ja-JP"/>
              </w:rPr>
              <w:t>N/A</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bCs/>
                <w:lang w:eastAsia="ja-JP"/>
              </w:rPr>
              <w:t>5,200 m</w:t>
            </w:r>
            <w:r w:rsidRPr="00736CB9">
              <w:rPr>
                <w:bCs/>
                <w:vertAlign w:val="superscript"/>
                <w:lang w:eastAsia="ja-JP"/>
              </w:rPr>
              <w:t>3</w:t>
            </w:r>
            <w:r w:rsidRPr="00736CB9">
              <w:rPr>
                <w:bCs/>
                <w:lang w:eastAsia="ja-JP"/>
              </w:rPr>
              <w:t>/</w:t>
            </w:r>
            <w:r w:rsidRPr="00736CB9">
              <w:rPr>
                <w:rFonts w:hint="eastAsia"/>
                <w:bCs/>
                <w:lang w:eastAsia="ja-JP"/>
              </w:rPr>
              <w:t>日</w:t>
            </w:r>
          </w:p>
        </w:tc>
      </w:tr>
      <w:tr w:rsidR="007A57B3" w:rsidRPr="00736CB9" w:rsidTr="007A57B3">
        <w:trPr>
          <w:trHeight w:val="1060"/>
        </w:trPr>
        <w:tc>
          <w:tcPr>
            <w:tcW w:w="1955" w:type="dxa"/>
            <w:tcBorders>
              <w:top w:val="single" w:sz="8" w:space="0" w:color="000000"/>
              <w:left w:val="single" w:sz="8" w:space="0" w:color="000000"/>
              <w:bottom w:val="single" w:sz="8" w:space="0" w:color="000000"/>
              <w:right w:val="single" w:sz="8" w:space="0" w:color="000000"/>
            </w:tcBorders>
            <w:shd w:val="clear" w:color="auto" w:fill="00B0F0"/>
            <w:tcMar>
              <w:top w:w="74" w:type="dxa"/>
              <w:left w:w="15" w:type="dxa"/>
              <w:bottom w:w="74" w:type="dxa"/>
              <w:right w:w="15" w:type="dxa"/>
            </w:tcMar>
            <w:vAlign w:val="center"/>
            <w:hideMark/>
          </w:tcPr>
          <w:p w:rsidR="007A57B3" w:rsidRPr="00736CB9" w:rsidRDefault="00CD6A95" w:rsidP="00440117">
            <w:pPr>
              <w:spacing w:line="312" w:lineRule="auto"/>
              <w:ind w:firstLine="120"/>
              <w:jc w:val="both"/>
              <w:rPr>
                <w:rFonts w:eastAsia="MS UI Gothic"/>
                <w:b/>
                <w:bCs/>
                <w:lang w:val="vi-VN" w:eastAsia="ja-JP"/>
              </w:rPr>
            </w:pPr>
            <w:r w:rsidRPr="00736CB9">
              <w:rPr>
                <w:rStyle w:val="shorttext"/>
                <w:rFonts w:hint="eastAsia"/>
                <w:b/>
                <w:lang w:eastAsia="ja-JP"/>
              </w:rPr>
              <w:t>廃水</w:t>
            </w:r>
            <w:r w:rsidR="007A57B3" w:rsidRPr="00736CB9">
              <w:rPr>
                <w:rStyle w:val="shorttext"/>
                <w:rFonts w:hint="eastAsia"/>
                <w:b/>
              </w:rPr>
              <w:t>処理</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bCs/>
                <w:lang w:eastAsia="ja-JP"/>
              </w:rPr>
              <w:t>1,500 m</w:t>
            </w:r>
            <w:r w:rsidRPr="00736CB9">
              <w:rPr>
                <w:bCs/>
                <w:vertAlign w:val="superscript"/>
                <w:lang w:eastAsia="ja-JP"/>
              </w:rPr>
              <w:t>3</w:t>
            </w:r>
            <w:r w:rsidRPr="00736CB9">
              <w:rPr>
                <w:bCs/>
                <w:lang w:eastAsia="ja-JP"/>
              </w:rPr>
              <w:t>/</w:t>
            </w:r>
            <w:r w:rsidRPr="00736CB9">
              <w:rPr>
                <w:rFonts w:hint="eastAsia"/>
                <w:bCs/>
                <w:lang w:eastAsia="ja-JP"/>
              </w:rPr>
              <w:t>昼夜</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bCs/>
                <w:lang w:eastAsia="ja-JP"/>
              </w:rPr>
              <w:t>10,000 m3/</w:t>
            </w:r>
            <w:r w:rsidRPr="00736CB9">
              <w:rPr>
                <w:rFonts w:hint="eastAsia"/>
                <w:bCs/>
                <w:lang w:eastAsia="ja-JP"/>
              </w:rPr>
              <w:t>日</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bCs/>
                <w:lang w:eastAsia="ja-JP"/>
              </w:rPr>
              <w:t>100 m3/</w:t>
            </w:r>
            <w:r w:rsidRPr="00736CB9">
              <w:rPr>
                <w:rFonts w:hint="eastAsia"/>
                <w:bCs/>
                <w:lang w:eastAsia="ja-JP"/>
              </w:rPr>
              <w:t>日</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rFonts w:hint="eastAsia"/>
                <w:bCs/>
                <w:lang w:eastAsia="ja-JP"/>
              </w:rPr>
              <w:t>工事中</w:t>
            </w:r>
          </w:p>
        </w:tc>
      </w:tr>
      <w:tr w:rsidR="007A57B3" w:rsidRPr="00736CB9" w:rsidTr="007A57B3">
        <w:trPr>
          <w:trHeight w:val="755"/>
        </w:trPr>
        <w:tc>
          <w:tcPr>
            <w:tcW w:w="1955" w:type="dxa"/>
            <w:tcBorders>
              <w:top w:val="single" w:sz="8" w:space="0" w:color="000000"/>
              <w:left w:val="single" w:sz="8" w:space="0" w:color="000000"/>
              <w:bottom w:val="single" w:sz="8" w:space="0" w:color="000000"/>
              <w:right w:val="single" w:sz="8" w:space="0" w:color="000000"/>
            </w:tcBorders>
            <w:shd w:val="clear" w:color="auto" w:fill="00B0F0"/>
            <w:tcMar>
              <w:top w:w="74" w:type="dxa"/>
              <w:left w:w="15" w:type="dxa"/>
              <w:bottom w:w="74" w:type="dxa"/>
              <w:right w:w="15" w:type="dxa"/>
            </w:tcMar>
            <w:vAlign w:val="center"/>
            <w:hideMark/>
          </w:tcPr>
          <w:p w:rsidR="007A57B3" w:rsidRPr="00736CB9" w:rsidRDefault="00CD6A95" w:rsidP="00440117">
            <w:pPr>
              <w:spacing w:line="312" w:lineRule="auto"/>
              <w:ind w:firstLine="120"/>
              <w:jc w:val="both"/>
              <w:rPr>
                <w:rFonts w:eastAsia="MS UI Gothic"/>
                <w:b/>
                <w:bCs/>
                <w:lang w:val="vi-VN" w:eastAsia="ja-JP"/>
              </w:rPr>
            </w:pPr>
            <w:r w:rsidRPr="00736CB9">
              <w:rPr>
                <w:rStyle w:val="shorttext"/>
                <w:rFonts w:hint="eastAsia"/>
                <w:b/>
                <w:lang w:eastAsia="ja-JP"/>
              </w:rPr>
              <w:t>レンタル</w:t>
            </w:r>
            <w:r w:rsidR="007A57B3" w:rsidRPr="00736CB9">
              <w:rPr>
                <w:rStyle w:val="shorttext"/>
                <w:rFonts w:hint="eastAsia"/>
                <w:b/>
              </w:rPr>
              <w:t>工場</w:t>
            </w: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bCs/>
                <w:lang w:eastAsia="ja-JP"/>
              </w:rPr>
              <w:t>4,000 m 2;</w:t>
            </w:r>
          </w:p>
          <w:p w:rsidR="007A57B3" w:rsidRPr="00736CB9" w:rsidRDefault="007A57B3" w:rsidP="00440117">
            <w:pPr>
              <w:spacing w:line="312" w:lineRule="auto"/>
              <w:rPr>
                <w:lang w:val="vi-VN" w:eastAsia="ja-JP"/>
              </w:rPr>
            </w:pPr>
            <w:r w:rsidRPr="00736CB9">
              <w:rPr>
                <w:bCs/>
                <w:lang w:eastAsia="ja-JP"/>
              </w:rPr>
              <w:t>5,000m2</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bCs/>
                <w:lang w:eastAsia="ja-JP"/>
              </w:rPr>
              <w:t>N/A</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bCs/>
                <w:lang w:eastAsia="ja-JP"/>
              </w:rPr>
              <w:t>N/A</w:t>
            </w:r>
          </w:p>
        </w:tc>
        <w:tc>
          <w:tcPr>
            <w:tcW w:w="2096" w:type="dxa"/>
            <w:tcBorders>
              <w:top w:val="single" w:sz="8" w:space="0" w:color="000000"/>
              <w:left w:val="single" w:sz="8" w:space="0" w:color="000000"/>
              <w:bottom w:val="single" w:sz="8" w:space="0" w:color="000000"/>
              <w:right w:val="single" w:sz="8" w:space="0" w:color="000000"/>
            </w:tcBorders>
            <w:shd w:val="clear" w:color="auto" w:fill="auto"/>
            <w:tcMar>
              <w:top w:w="74" w:type="dxa"/>
              <w:left w:w="15" w:type="dxa"/>
              <w:bottom w:w="74" w:type="dxa"/>
              <w:right w:w="15" w:type="dxa"/>
            </w:tcMar>
            <w:vAlign w:val="center"/>
            <w:hideMark/>
          </w:tcPr>
          <w:p w:rsidR="007A57B3" w:rsidRPr="00736CB9" w:rsidRDefault="007A57B3" w:rsidP="00440117">
            <w:pPr>
              <w:spacing w:line="312" w:lineRule="auto"/>
              <w:rPr>
                <w:lang w:val="vi-VN" w:eastAsia="ja-JP"/>
              </w:rPr>
            </w:pPr>
            <w:r w:rsidRPr="00736CB9">
              <w:rPr>
                <w:bCs/>
                <w:lang w:eastAsia="ja-JP"/>
              </w:rPr>
              <w:t>N/A</w:t>
            </w:r>
          </w:p>
        </w:tc>
      </w:tr>
    </w:tbl>
    <w:p w:rsidR="007A57B3" w:rsidRPr="00736CB9" w:rsidRDefault="007A57B3" w:rsidP="00440117">
      <w:pPr>
        <w:spacing w:line="312" w:lineRule="auto"/>
        <w:ind w:left="360"/>
        <w:jc w:val="both"/>
        <w:rPr>
          <w:rFonts w:eastAsia="MS PGothic"/>
          <w:b/>
          <w:noProof/>
          <w:lang w:eastAsia="ja-JP"/>
        </w:rPr>
      </w:pPr>
    </w:p>
    <w:p w:rsidR="00DA6FF0" w:rsidRPr="00736CB9" w:rsidRDefault="00DA6FF0" w:rsidP="00440117">
      <w:pPr>
        <w:spacing w:line="312" w:lineRule="auto"/>
        <w:ind w:left="360"/>
        <w:jc w:val="both"/>
        <w:rPr>
          <w:rFonts w:eastAsia="MS PGothic"/>
          <w:i/>
          <w:noProof/>
          <w:lang w:eastAsia="ja-JP"/>
        </w:rPr>
      </w:pPr>
      <w:r w:rsidRPr="00736CB9">
        <w:rPr>
          <w:rFonts w:eastAsia="MS PGothic"/>
          <w:i/>
          <w:noProof/>
          <w:lang w:eastAsia="ja-JP"/>
        </w:rPr>
        <w:t xml:space="preserve"> * </w:t>
      </w:r>
      <w:r w:rsidR="008F6560" w:rsidRPr="00736CB9">
        <w:rPr>
          <w:rFonts w:eastAsia="MS PGothic"/>
          <w:i/>
          <w:noProof/>
          <w:lang w:eastAsia="ja-JP"/>
        </w:rPr>
        <w:t>DinhVu</w:t>
      </w:r>
      <w:r w:rsidR="008F6560" w:rsidRPr="00736CB9">
        <w:rPr>
          <w:rFonts w:eastAsia="MS PGothic" w:hint="eastAsia"/>
          <w:i/>
          <w:noProof/>
          <w:lang w:eastAsia="ja-JP"/>
        </w:rPr>
        <w:t>・</w:t>
      </w:r>
      <w:r w:rsidR="008F6560" w:rsidRPr="00736CB9">
        <w:rPr>
          <w:rFonts w:eastAsia="MS PGothic"/>
          <w:i/>
          <w:noProof/>
          <w:lang w:eastAsia="ja-JP"/>
        </w:rPr>
        <w:t>CatHai</w:t>
      </w:r>
      <w:r w:rsidR="007A57B3" w:rsidRPr="00736CB9">
        <w:rPr>
          <w:rStyle w:val="shorttext"/>
          <w:rFonts w:hint="eastAsia"/>
          <w:i/>
          <w:lang w:eastAsia="ja-JP"/>
        </w:rPr>
        <w:t>経済圏内部の工業団地</w:t>
      </w:r>
      <w:r w:rsidR="007A57B3" w:rsidRPr="00736CB9">
        <w:rPr>
          <w:rStyle w:val="shorttext"/>
          <w:i/>
          <w:lang w:eastAsia="ja-JP"/>
        </w:rPr>
        <w:t xml:space="preserve"> </w:t>
      </w:r>
    </w:p>
    <w:p w:rsidR="00DA6FF0" w:rsidRPr="00736CB9" w:rsidRDefault="00DA6FF0" w:rsidP="00440117">
      <w:pPr>
        <w:spacing w:line="312" w:lineRule="auto"/>
        <w:rPr>
          <w:lang w:eastAsia="ja-JP"/>
        </w:rPr>
      </w:pPr>
      <w:r w:rsidRPr="00736CB9">
        <w:rPr>
          <w:lang w:eastAsia="ja-JP"/>
        </w:rPr>
        <w:br w:type="page"/>
      </w:r>
    </w:p>
    <w:p w:rsidR="00DA6FF0" w:rsidRPr="00736CB9" w:rsidRDefault="008F6560" w:rsidP="00440117">
      <w:pPr>
        <w:spacing w:line="312" w:lineRule="auto"/>
        <w:jc w:val="both"/>
        <w:rPr>
          <w:b/>
          <w:color w:val="C00000"/>
        </w:rPr>
      </w:pPr>
      <w:r w:rsidRPr="00736CB9">
        <w:rPr>
          <w:b/>
          <w:color w:val="C00000"/>
        </w:rPr>
        <w:lastRenderedPageBreak/>
        <w:t xml:space="preserve">Trang </w:t>
      </w:r>
      <w:r w:rsidRPr="00736CB9">
        <w:rPr>
          <w:b/>
          <w:color w:val="C00000"/>
          <w:lang w:eastAsia="ja-JP"/>
        </w:rPr>
        <w:t>20</w:t>
      </w:r>
    </w:p>
    <w:p w:rsidR="00DA6FF0" w:rsidRPr="00736CB9" w:rsidRDefault="00DA6FF0" w:rsidP="00440117">
      <w:pPr>
        <w:spacing w:line="312" w:lineRule="auto"/>
        <w:ind w:firstLine="120"/>
        <w:jc w:val="both"/>
      </w:pPr>
    </w:p>
    <w:tbl>
      <w:tblPr>
        <w:tblStyle w:val="TableGrid"/>
        <w:tblW w:w="10195" w:type="dxa"/>
        <w:tblLook w:val="04A0" w:firstRow="1" w:lastRow="0" w:firstColumn="1" w:lastColumn="0" w:noHBand="0" w:noVBand="1"/>
      </w:tblPr>
      <w:tblGrid>
        <w:gridCol w:w="4765"/>
        <w:gridCol w:w="5430"/>
      </w:tblGrid>
      <w:tr w:rsidR="00336CB6" w:rsidRPr="00736CB9" w:rsidTr="00B37A1C">
        <w:tc>
          <w:tcPr>
            <w:tcW w:w="4765" w:type="dxa"/>
          </w:tcPr>
          <w:p w:rsidR="00336CB6" w:rsidRDefault="00336CB6" w:rsidP="00336CB6">
            <w:pPr>
              <w:spacing w:line="312" w:lineRule="auto"/>
              <w:jc w:val="center"/>
              <w:rPr>
                <w:rFonts w:eastAsia="MS UI Gothic"/>
                <w:b/>
                <w:lang w:eastAsia="ja-JP"/>
              </w:rPr>
            </w:pPr>
            <w:r w:rsidRPr="0004150F">
              <w:rPr>
                <w:rFonts w:eastAsia="MS UI Gothic"/>
                <w:b/>
                <w:lang w:val="vi-VN" w:eastAsia="ja-JP"/>
              </w:rPr>
              <w:t xml:space="preserve">Tiếng </w:t>
            </w:r>
            <w:r>
              <w:rPr>
                <w:rFonts w:eastAsia="MS UI Gothic"/>
                <w:b/>
                <w:lang w:eastAsia="ja-JP"/>
              </w:rPr>
              <w:t>Việt</w:t>
            </w:r>
          </w:p>
          <w:p w:rsidR="00336CB6" w:rsidRPr="00736CB9" w:rsidRDefault="00336CB6" w:rsidP="00336CB6">
            <w:pPr>
              <w:spacing w:line="312" w:lineRule="auto"/>
              <w:jc w:val="center"/>
              <w:rPr>
                <w:rFonts w:eastAsia="MS UI Gothic"/>
                <w:b/>
                <w:lang w:val="vi-VN" w:eastAsia="ja-JP"/>
              </w:rPr>
            </w:pPr>
            <w:r>
              <w:rPr>
                <w:rFonts w:eastAsia="MS UI Gothic"/>
                <w:b/>
                <w:lang w:eastAsia="ja-JP"/>
              </w:rPr>
              <w:t>（</w:t>
            </w:r>
            <w:r>
              <w:rPr>
                <w:rFonts w:eastAsia="SimSun" w:hint="eastAsia"/>
                <w:b/>
                <w:lang w:eastAsia="zh-CN"/>
              </w:rPr>
              <w:t>越南文）</w:t>
            </w:r>
          </w:p>
        </w:tc>
        <w:tc>
          <w:tcPr>
            <w:tcW w:w="5430" w:type="dxa"/>
          </w:tcPr>
          <w:p w:rsidR="00336CB6" w:rsidRPr="00736CB9" w:rsidRDefault="00336CB6" w:rsidP="00336CB6">
            <w:pPr>
              <w:spacing w:line="312" w:lineRule="auto"/>
              <w:jc w:val="center"/>
              <w:rPr>
                <w:rFonts w:eastAsia="MS UI Gothic"/>
                <w:b/>
                <w:lang w:val="vi-VN" w:eastAsia="ja-JP"/>
              </w:rPr>
            </w:pPr>
            <w:r w:rsidRPr="00736CB9">
              <w:rPr>
                <w:rFonts w:eastAsia="MS UI Gothic"/>
                <w:b/>
                <w:lang w:val="vi-VN" w:eastAsia="ja-JP"/>
              </w:rPr>
              <w:t>Tiếng Nhật</w:t>
            </w:r>
          </w:p>
        </w:tc>
      </w:tr>
      <w:tr w:rsidR="00336CB6" w:rsidRPr="00736CB9" w:rsidTr="00B37A1C">
        <w:tc>
          <w:tcPr>
            <w:tcW w:w="4765" w:type="dxa"/>
          </w:tcPr>
          <w:p w:rsidR="00336CB6" w:rsidRPr="00736CB9" w:rsidRDefault="00336CB6" w:rsidP="00336CB6">
            <w:pPr>
              <w:spacing w:line="312" w:lineRule="auto"/>
              <w:rPr>
                <w:b/>
              </w:rPr>
            </w:pPr>
            <w:r w:rsidRPr="00F15101">
              <w:rPr>
                <w:b/>
                <w:lang w:val="fr-FR"/>
              </w:rPr>
              <w:t xml:space="preserve">VĂN HÓA – DU LỊCH </w:t>
            </w:r>
          </w:p>
        </w:tc>
        <w:tc>
          <w:tcPr>
            <w:tcW w:w="5430" w:type="dxa"/>
          </w:tcPr>
          <w:p w:rsidR="00336CB6" w:rsidRPr="00736CB9" w:rsidRDefault="00336CB6" w:rsidP="00336CB6">
            <w:pPr>
              <w:spacing w:line="312" w:lineRule="auto"/>
              <w:ind w:firstLine="120"/>
              <w:jc w:val="both"/>
              <w:rPr>
                <w:rFonts w:eastAsiaTheme="minorEastAsia"/>
                <w:b/>
                <w:lang w:eastAsia="ja-JP"/>
              </w:rPr>
            </w:pPr>
            <w:r w:rsidRPr="00736CB9">
              <w:rPr>
                <w:rFonts w:eastAsiaTheme="minorEastAsia" w:hint="eastAsia"/>
                <w:b/>
                <w:lang w:eastAsia="ja-JP"/>
              </w:rPr>
              <w:t>文化・観光</w:t>
            </w:r>
          </w:p>
          <w:p w:rsidR="00336CB6" w:rsidRPr="00736CB9" w:rsidRDefault="00336CB6" w:rsidP="00336CB6">
            <w:pPr>
              <w:spacing w:line="312" w:lineRule="auto"/>
              <w:ind w:firstLine="120"/>
              <w:jc w:val="both"/>
              <w:rPr>
                <w:rFonts w:eastAsiaTheme="minorEastAsia"/>
                <w:b/>
                <w:lang w:eastAsia="ja-JP"/>
              </w:rPr>
            </w:pPr>
            <w:r w:rsidRPr="00736CB9">
              <w:rPr>
                <w:rFonts w:eastAsiaTheme="minorEastAsia" w:hint="eastAsia"/>
                <w:b/>
                <w:lang w:eastAsia="ja-JP"/>
              </w:rPr>
              <w:t>娯楽</w:t>
            </w:r>
          </w:p>
        </w:tc>
      </w:tr>
      <w:tr w:rsidR="00336CB6" w:rsidRPr="00736CB9" w:rsidTr="00B37A1C">
        <w:tc>
          <w:tcPr>
            <w:tcW w:w="4765" w:type="dxa"/>
          </w:tcPr>
          <w:p w:rsidR="00336CB6" w:rsidRDefault="00336CB6" w:rsidP="00336CB6">
            <w:pPr>
              <w:spacing w:line="312" w:lineRule="auto"/>
              <w:rPr>
                <w:i/>
                <w:iCs/>
                <w:color w:val="231F20"/>
              </w:rPr>
            </w:pPr>
            <w:r>
              <w:rPr>
                <w:i/>
                <w:iCs/>
                <w:color w:val="231F20"/>
              </w:rPr>
              <w:t>Hải Phòng được thành lập vào năm 1888 nhưng các di tích hơn 6000 năm của nền văn minh Việt đã được tìm thấy tại các địa điểm tại Cái Bèo và địa điểm khảo cổ Eo Bua trên đảo Cát Bà.</w:t>
            </w:r>
          </w:p>
          <w:p w:rsidR="00336CB6" w:rsidRDefault="00336CB6" w:rsidP="00336CB6">
            <w:pPr>
              <w:spacing w:line="312" w:lineRule="auto"/>
              <w:rPr>
                <w:i/>
                <w:iCs/>
                <w:color w:val="231F20"/>
              </w:rPr>
            </w:pPr>
            <w:r>
              <w:rPr>
                <w:i/>
                <w:iCs/>
                <w:color w:val="231F20"/>
              </w:rPr>
              <w:t>Lễ hội truyền thống: hát đúm ở Thủy Nguyên, chọi trâu Đồ Sơn, lễ hội làng cá Cát Bà…</w:t>
            </w:r>
          </w:p>
          <w:p w:rsidR="00336CB6" w:rsidRPr="00736CB9" w:rsidRDefault="00336CB6" w:rsidP="00336CB6">
            <w:pPr>
              <w:spacing w:line="312" w:lineRule="auto"/>
              <w:rPr>
                <w:i/>
                <w:iCs/>
                <w:color w:val="231F20"/>
              </w:rPr>
            </w:pPr>
          </w:p>
        </w:tc>
        <w:tc>
          <w:tcPr>
            <w:tcW w:w="5430" w:type="dxa"/>
          </w:tcPr>
          <w:p w:rsidR="00336CB6" w:rsidRPr="00736CB9" w:rsidRDefault="00336CB6" w:rsidP="00336CB6">
            <w:pPr>
              <w:spacing w:line="312" w:lineRule="auto"/>
              <w:jc w:val="both"/>
              <w:rPr>
                <w:rFonts w:eastAsiaTheme="minorEastAsia"/>
                <w:lang w:eastAsia="ja-JP"/>
              </w:rPr>
            </w:pPr>
            <w:r w:rsidRPr="00736CB9">
              <w:rPr>
                <w:rFonts w:eastAsiaTheme="minorEastAsia" w:hint="eastAsia"/>
                <w:lang w:eastAsia="ja-JP"/>
              </w:rPr>
              <w:t>ハイフォンは１８８８年に正式に設立されましたが、ビエット文明の遺跡が、６０００年前に遡って、カットバー島にあるカイバオ・エオブアで発見されています。</w:t>
            </w:r>
          </w:p>
          <w:p w:rsidR="00336CB6" w:rsidRPr="00736CB9" w:rsidRDefault="00336CB6" w:rsidP="00336CB6">
            <w:pPr>
              <w:spacing w:line="312" w:lineRule="auto"/>
              <w:jc w:val="both"/>
              <w:rPr>
                <w:rFonts w:eastAsiaTheme="minorEastAsia"/>
                <w:lang w:eastAsia="ja-JP"/>
              </w:rPr>
            </w:pPr>
            <w:r w:rsidRPr="00736CB9">
              <w:rPr>
                <w:rFonts w:eastAsiaTheme="minorEastAsia" w:hint="eastAsia"/>
                <w:lang w:eastAsia="ja-JP"/>
              </w:rPr>
              <w:t>伝統的な祭り：トウイグエン</w:t>
            </w:r>
            <w:r w:rsidRPr="00736CB9">
              <w:rPr>
                <w:rFonts w:eastAsiaTheme="minorEastAsia"/>
                <w:lang w:eastAsia="ja-JP"/>
              </w:rPr>
              <w:t>“HatDum”</w:t>
            </w:r>
            <w:r w:rsidRPr="00736CB9">
              <w:rPr>
                <w:rFonts w:eastAsiaTheme="minorEastAsia" w:hint="eastAsia"/>
                <w:lang w:eastAsia="ja-JP"/>
              </w:rPr>
              <w:t>、カットバーボーディング、ドーソン闘牛祭り、ビンバオ粘土クラッカー。</w:t>
            </w:r>
          </w:p>
        </w:tc>
      </w:tr>
      <w:tr w:rsidR="00336CB6" w:rsidRPr="00736CB9" w:rsidTr="00B37A1C">
        <w:tc>
          <w:tcPr>
            <w:tcW w:w="4765" w:type="dxa"/>
          </w:tcPr>
          <w:p w:rsidR="00336CB6" w:rsidRPr="00736CB9" w:rsidRDefault="00336CB6" w:rsidP="00336CB6">
            <w:pPr>
              <w:spacing w:line="312" w:lineRule="auto"/>
              <w:rPr>
                <w:b/>
              </w:rPr>
            </w:pPr>
            <w:r>
              <w:rPr>
                <w:b/>
              </w:rPr>
              <w:t>GIẢI TRÍ</w:t>
            </w:r>
          </w:p>
        </w:tc>
        <w:tc>
          <w:tcPr>
            <w:tcW w:w="5430" w:type="dxa"/>
          </w:tcPr>
          <w:p w:rsidR="00336CB6" w:rsidRPr="00736CB9" w:rsidRDefault="00336CB6" w:rsidP="00336CB6">
            <w:pPr>
              <w:spacing w:line="312" w:lineRule="auto"/>
              <w:jc w:val="both"/>
              <w:rPr>
                <w:rFonts w:eastAsiaTheme="minorEastAsia"/>
                <w:b/>
                <w:lang w:eastAsia="ja-JP"/>
              </w:rPr>
            </w:pPr>
            <w:r w:rsidRPr="00736CB9">
              <w:rPr>
                <w:rFonts w:eastAsiaTheme="minorEastAsia" w:hint="eastAsia"/>
                <w:b/>
                <w:lang w:eastAsia="ja-JP"/>
              </w:rPr>
              <w:t>エンターテインメント</w:t>
            </w:r>
          </w:p>
        </w:tc>
      </w:tr>
      <w:tr w:rsidR="00336CB6" w:rsidRPr="00736CB9" w:rsidTr="00B37A1C">
        <w:tc>
          <w:tcPr>
            <w:tcW w:w="4765" w:type="dxa"/>
          </w:tcPr>
          <w:p w:rsidR="00336CB6" w:rsidRDefault="00336CB6" w:rsidP="00336CB6">
            <w:pPr>
              <w:spacing w:line="312" w:lineRule="auto"/>
              <w:rPr>
                <w:color w:val="231F20"/>
              </w:rPr>
            </w:pPr>
            <w:r w:rsidRPr="0004150F">
              <w:rPr>
                <w:color w:val="231F20"/>
              </w:rPr>
              <w:t xml:space="preserve">- </w:t>
            </w:r>
            <w:r>
              <w:rPr>
                <w:color w:val="231F20"/>
              </w:rPr>
              <w:t xml:space="preserve">Sân golf Đồ Sơn, Vinpearl Golf Hải Phòng; </w:t>
            </w:r>
            <w:r w:rsidRPr="008944D3">
              <w:rPr>
                <w:color w:val="231F20"/>
                <w:highlight w:val="yellow"/>
              </w:rPr>
              <w:t>sân golf Vũ Yên</w:t>
            </w:r>
            <w:r>
              <w:rPr>
                <w:color w:val="231F20"/>
              </w:rPr>
              <w:br/>
              <w:t>- Sông Giá</w:t>
            </w:r>
            <w:r w:rsidRPr="0004150F">
              <w:rPr>
                <w:color w:val="231F20"/>
              </w:rPr>
              <w:t xml:space="preserve"> Resort Co</w:t>
            </w:r>
            <w:r>
              <w:rPr>
                <w:color w:val="231F20"/>
              </w:rPr>
              <w:t>mplex Golf</w:t>
            </w:r>
            <w:r w:rsidRPr="0004150F">
              <w:rPr>
                <w:color w:val="231F20"/>
              </w:rPr>
              <w:br/>
              <w:t xml:space="preserve">- </w:t>
            </w:r>
            <w:r>
              <w:rPr>
                <w:color w:val="231F20"/>
              </w:rPr>
              <w:t>Casino Đồ Sơn</w:t>
            </w:r>
            <w:r>
              <w:rPr>
                <w:color w:val="231F20"/>
              </w:rPr>
              <w:br/>
              <w:t>- Hòn Dáu Resort</w:t>
            </w:r>
          </w:p>
          <w:p w:rsidR="00336CB6" w:rsidRPr="00736CB9" w:rsidRDefault="00336CB6" w:rsidP="00336CB6">
            <w:pPr>
              <w:spacing w:line="312" w:lineRule="auto"/>
              <w:rPr>
                <w:color w:val="231F20"/>
              </w:rPr>
            </w:pPr>
            <w:r>
              <w:rPr>
                <w:color w:val="231F20"/>
              </w:rPr>
              <w:t>- Khu ngh</w:t>
            </w:r>
            <w:r w:rsidRPr="00695C1D">
              <w:rPr>
                <w:color w:val="231F20"/>
              </w:rPr>
              <w:t>ỉ</w:t>
            </w:r>
            <w:r>
              <w:rPr>
                <w:color w:val="231F20"/>
              </w:rPr>
              <w:t xml:space="preserve"> dư</w:t>
            </w:r>
            <w:r w:rsidRPr="00695C1D">
              <w:rPr>
                <w:color w:val="231F20"/>
              </w:rPr>
              <w:t>ỡng</w:t>
            </w:r>
            <w:r>
              <w:rPr>
                <w:color w:val="231F20"/>
              </w:rPr>
              <w:t xml:space="preserve"> cao c</w:t>
            </w:r>
            <w:r w:rsidRPr="00695C1D">
              <w:rPr>
                <w:color w:val="231F20"/>
              </w:rPr>
              <w:t>ấp</w:t>
            </w:r>
            <w:r>
              <w:rPr>
                <w:color w:val="231F20"/>
              </w:rPr>
              <w:t xml:space="preserve"> Flamingo C</w:t>
            </w:r>
            <w:r w:rsidRPr="00695C1D">
              <w:rPr>
                <w:color w:val="231F20"/>
              </w:rPr>
              <w:t>át</w:t>
            </w:r>
            <w:r>
              <w:rPr>
                <w:color w:val="231F20"/>
              </w:rPr>
              <w:t xml:space="preserve"> B</w:t>
            </w:r>
            <w:r w:rsidRPr="00695C1D">
              <w:rPr>
                <w:color w:val="231F20"/>
              </w:rPr>
              <w:t>à</w:t>
            </w:r>
            <w:r>
              <w:rPr>
                <w:color w:val="231F20"/>
              </w:rPr>
              <w:t>; h</w:t>
            </w:r>
            <w:r w:rsidRPr="00695C1D">
              <w:rPr>
                <w:color w:val="231F20"/>
              </w:rPr>
              <w:t>ệ</w:t>
            </w:r>
            <w:r>
              <w:rPr>
                <w:color w:val="231F20"/>
              </w:rPr>
              <w:t xml:space="preserve"> th</w:t>
            </w:r>
            <w:r w:rsidRPr="00695C1D">
              <w:rPr>
                <w:color w:val="231F20"/>
              </w:rPr>
              <w:t>ống</w:t>
            </w:r>
            <w:r>
              <w:rPr>
                <w:color w:val="231F20"/>
              </w:rPr>
              <w:t xml:space="preserve"> c</w:t>
            </w:r>
            <w:r w:rsidRPr="00695C1D">
              <w:rPr>
                <w:color w:val="231F20"/>
              </w:rPr>
              <w:t>áp</w:t>
            </w:r>
            <w:r>
              <w:rPr>
                <w:color w:val="231F20"/>
              </w:rPr>
              <w:t xml:space="preserve"> treo hi</w:t>
            </w:r>
            <w:r w:rsidRPr="00695C1D">
              <w:rPr>
                <w:color w:val="231F20"/>
              </w:rPr>
              <w:t>ện</w:t>
            </w:r>
            <w:r>
              <w:rPr>
                <w:color w:val="231F20"/>
              </w:rPr>
              <w:t xml:space="preserve"> </w:t>
            </w:r>
            <w:r w:rsidRPr="00695C1D">
              <w:rPr>
                <w:color w:val="231F20"/>
              </w:rPr>
              <w:t>đại</w:t>
            </w:r>
            <w:r>
              <w:rPr>
                <w:color w:val="231F20"/>
              </w:rPr>
              <w:t xml:space="preserve"> n</w:t>
            </w:r>
            <w:r w:rsidRPr="00695C1D">
              <w:rPr>
                <w:color w:val="231F20"/>
              </w:rPr>
              <w:t>ố</w:t>
            </w:r>
            <w:r w:rsidR="008C2061">
              <w:rPr>
                <w:color w:val="231F20"/>
              </w:rPr>
              <w:t xml:space="preserve">i từ thành phố sang huyện Cát Hải </w:t>
            </w:r>
          </w:p>
        </w:tc>
        <w:tc>
          <w:tcPr>
            <w:tcW w:w="5430" w:type="dxa"/>
          </w:tcPr>
          <w:p w:rsidR="008C2061" w:rsidRDefault="008C2061" w:rsidP="00B37A1C">
            <w:pPr>
              <w:pStyle w:val="ListParagraph"/>
              <w:numPr>
                <w:ilvl w:val="0"/>
                <w:numId w:val="19"/>
              </w:numPr>
              <w:spacing w:line="312" w:lineRule="auto"/>
              <w:ind w:left="256" w:hanging="180"/>
              <w:jc w:val="both"/>
              <w:rPr>
                <w:rFonts w:eastAsiaTheme="minorEastAsia"/>
                <w:lang w:eastAsia="ja-JP"/>
              </w:rPr>
            </w:pPr>
            <w:r w:rsidRPr="008C2061">
              <w:rPr>
                <w:rFonts w:eastAsiaTheme="minorEastAsia" w:hint="eastAsia"/>
                <w:lang w:eastAsia="ja-JP"/>
              </w:rPr>
              <w:t>ドーソンゴルフコース、ヴィンパールゴルフハイフォン</w:t>
            </w:r>
            <w:r w:rsidRPr="008C2061">
              <w:rPr>
                <w:rFonts w:eastAsiaTheme="minorEastAsia" w:hint="eastAsia"/>
                <w:lang w:eastAsia="ja-JP"/>
              </w:rPr>
              <w:t xml:space="preserve">; </w:t>
            </w:r>
            <w:r w:rsidRPr="008C2061">
              <w:rPr>
                <w:rFonts w:eastAsiaTheme="minorEastAsia" w:hint="eastAsia"/>
                <w:lang w:eastAsia="ja-JP"/>
              </w:rPr>
              <w:t>ヴイェンゴルフコース</w:t>
            </w:r>
          </w:p>
          <w:p w:rsidR="008C2061" w:rsidRDefault="008C2061" w:rsidP="00B37A1C">
            <w:pPr>
              <w:pStyle w:val="ListParagraph"/>
              <w:numPr>
                <w:ilvl w:val="0"/>
                <w:numId w:val="19"/>
              </w:numPr>
              <w:spacing w:line="312" w:lineRule="auto"/>
              <w:ind w:left="256" w:hanging="180"/>
              <w:jc w:val="both"/>
              <w:rPr>
                <w:rFonts w:eastAsiaTheme="minorEastAsia"/>
                <w:lang w:eastAsia="ja-JP"/>
              </w:rPr>
            </w:pPr>
            <w:r w:rsidRPr="00B37A1C">
              <w:rPr>
                <w:rFonts w:eastAsiaTheme="minorEastAsia" w:hint="eastAsia"/>
                <w:lang w:eastAsia="ja-JP"/>
              </w:rPr>
              <w:t>ソンジアリゾートコンプレックスゴルフ</w:t>
            </w:r>
          </w:p>
          <w:p w:rsidR="008C2061" w:rsidRDefault="008C2061" w:rsidP="00B37A1C">
            <w:pPr>
              <w:pStyle w:val="ListParagraph"/>
              <w:numPr>
                <w:ilvl w:val="0"/>
                <w:numId w:val="19"/>
              </w:numPr>
              <w:spacing w:line="312" w:lineRule="auto"/>
              <w:ind w:left="256" w:hanging="180"/>
              <w:jc w:val="both"/>
              <w:rPr>
                <w:rFonts w:eastAsiaTheme="minorEastAsia"/>
                <w:lang w:eastAsia="ja-JP"/>
              </w:rPr>
            </w:pPr>
            <w:r w:rsidRPr="00B37A1C">
              <w:rPr>
                <w:rFonts w:eastAsiaTheme="minorEastAsia" w:hint="eastAsia"/>
                <w:lang w:eastAsia="ja-JP"/>
              </w:rPr>
              <w:t>カジノドーソン</w:t>
            </w:r>
          </w:p>
          <w:p w:rsidR="008C2061" w:rsidRPr="00B37A1C" w:rsidRDefault="008C2061" w:rsidP="00B37A1C">
            <w:pPr>
              <w:pStyle w:val="ListParagraph"/>
              <w:numPr>
                <w:ilvl w:val="0"/>
                <w:numId w:val="19"/>
              </w:numPr>
              <w:spacing w:line="312" w:lineRule="auto"/>
              <w:ind w:left="256" w:hanging="180"/>
              <w:jc w:val="both"/>
              <w:rPr>
                <w:rFonts w:eastAsiaTheme="minorEastAsia" w:hint="eastAsia"/>
                <w:lang w:eastAsia="ja-JP"/>
              </w:rPr>
            </w:pPr>
            <w:r w:rsidRPr="00B37A1C">
              <w:rPr>
                <w:rFonts w:eastAsiaTheme="minorEastAsia" w:hint="eastAsia"/>
                <w:lang w:eastAsia="ja-JP"/>
              </w:rPr>
              <w:t>ホンダウリゾート</w:t>
            </w:r>
          </w:p>
          <w:p w:rsidR="00336CB6" w:rsidRPr="00736CB9" w:rsidRDefault="008C2061" w:rsidP="00B37A1C">
            <w:pPr>
              <w:rPr>
                <w:lang w:eastAsia="ja-JP"/>
              </w:rPr>
            </w:pPr>
            <w:r>
              <w:rPr>
                <w:rFonts w:eastAsiaTheme="minorEastAsia" w:hint="eastAsia"/>
                <w:lang w:eastAsia="ja-JP"/>
              </w:rPr>
              <w:t xml:space="preserve">    </w:t>
            </w:r>
            <w:r w:rsidRPr="00B37A1C">
              <w:rPr>
                <w:rFonts w:eastAsiaTheme="minorEastAsia" w:hint="eastAsia"/>
                <w:lang w:eastAsia="ja-JP"/>
              </w:rPr>
              <w:t>フラミンゴキャットバラグジュアリーリゾート</w:t>
            </w:r>
            <w:r w:rsidRPr="00B37A1C">
              <w:rPr>
                <w:rFonts w:eastAsiaTheme="minorEastAsia" w:hint="eastAsia"/>
                <w:lang w:eastAsia="ja-JP"/>
              </w:rPr>
              <w:t xml:space="preserve">; </w:t>
            </w:r>
            <w:r w:rsidRPr="00B37A1C">
              <w:rPr>
                <w:rFonts w:eastAsiaTheme="minorEastAsia" w:hint="eastAsia"/>
                <w:lang w:eastAsia="ja-JP"/>
              </w:rPr>
              <w:t>街とカットハイ地区を結ぶ最新のケーブルカーシステム</w:t>
            </w:r>
          </w:p>
        </w:tc>
      </w:tr>
    </w:tbl>
    <w:p w:rsidR="008F6560" w:rsidRPr="00736CB9" w:rsidRDefault="008F6560" w:rsidP="00440117">
      <w:pPr>
        <w:spacing w:line="312" w:lineRule="auto"/>
        <w:ind w:firstLine="120"/>
        <w:jc w:val="both"/>
        <w:rPr>
          <w:lang w:eastAsia="ja-JP"/>
        </w:rPr>
      </w:pPr>
    </w:p>
    <w:p w:rsidR="001004F1" w:rsidRPr="00736CB9" w:rsidRDefault="001004F1" w:rsidP="00440117">
      <w:pPr>
        <w:spacing w:line="312" w:lineRule="auto"/>
        <w:rPr>
          <w:rFonts w:eastAsiaTheme="minorEastAsia"/>
          <w:b/>
          <w:lang w:eastAsia="ja-JP"/>
        </w:rPr>
      </w:pPr>
      <w:r w:rsidRPr="00736CB9">
        <w:rPr>
          <w:rFonts w:eastAsiaTheme="minorEastAsia"/>
          <w:b/>
          <w:lang w:eastAsia="ja-JP"/>
        </w:rPr>
        <w:br w:type="page"/>
      </w:r>
    </w:p>
    <w:p w:rsidR="001004F1" w:rsidRPr="00736CB9" w:rsidRDefault="001004F1" w:rsidP="00440117">
      <w:pPr>
        <w:spacing w:line="312" w:lineRule="auto"/>
        <w:jc w:val="both"/>
        <w:rPr>
          <w:b/>
          <w:color w:val="C00000"/>
        </w:rPr>
      </w:pPr>
      <w:r w:rsidRPr="00736CB9">
        <w:rPr>
          <w:b/>
          <w:color w:val="C00000"/>
        </w:rPr>
        <w:lastRenderedPageBreak/>
        <w:t xml:space="preserve">Trang </w:t>
      </w:r>
      <w:r w:rsidRPr="00736CB9">
        <w:rPr>
          <w:b/>
          <w:color w:val="C00000"/>
          <w:lang w:eastAsia="ja-JP"/>
        </w:rPr>
        <w:t>21</w:t>
      </w:r>
    </w:p>
    <w:p w:rsidR="00AD6BCB" w:rsidRPr="00736CB9" w:rsidRDefault="00AD6BCB" w:rsidP="00440117">
      <w:pPr>
        <w:spacing w:line="312" w:lineRule="auto"/>
        <w:jc w:val="both"/>
        <w:rPr>
          <w:rFonts w:eastAsiaTheme="minorEastAsia"/>
          <w:b/>
          <w:lang w:eastAsia="ja-JP"/>
        </w:rPr>
      </w:pPr>
    </w:p>
    <w:tbl>
      <w:tblPr>
        <w:tblStyle w:val="TableGrid"/>
        <w:tblW w:w="10195" w:type="dxa"/>
        <w:tblLook w:val="04A0" w:firstRow="1" w:lastRow="0" w:firstColumn="1" w:lastColumn="0" w:noHBand="0" w:noVBand="1"/>
      </w:tblPr>
      <w:tblGrid>
        <w:gridCol w:w="4675"/>
        <w:gridCol w:w="5520"/>
      </w:tblGrid>
      <w:tr w:rsidR="00336CB6" w:rsidRPr="00736CB9" w:rsidTr="00B37A1C">
        <w:tc>
          <w:tcPr>
            <w:tcW w:w="4675" w:type="dxa"/>
          </w:tcPr>
          <w:p w:rsidR="00336CB6" w:rsidRDefault="00336CB6" w:rsidP="00336CB6">
            <w:pPr>
              <w:spacing w:line="312" w:lineRule="auto"/>
              <w:jc w:val="center"/>
              <w:rPr>
                <w:rFonts w:eastAsia="MS UI Gothic"/>
                <w:b/>
                <w:lang w:eastAsia="ja-JP"/>
              </w:rPr>
            </w:pPr>
            <w:r w:rsidRPr="0004150F">
              <w:rPr>
                <w:rFonts w:eastAsia="MS UI Gothic"/>
                <w:b/>
                <w:lang w:val="vi-VN" w:eastAsia="ja-JP"/>
              </w:rPr>
              <w:t xml:space="preserve">Tiếng </w:t>
            </w:r>
            <w:r>
              <w:rPr>
                <w:rFonts w:eastAsia="MS UI Gothic"/>
                <w:b/>
                <w:lang w:eastAsia="ja-JP"/>
              </w:rPr>
              <w:t>Việt</w:t>
            </w:r>
          </w:p>
          <w:p w:rsidR="00336CB6" w:rsidRPr="00736CB9" w:rsidRDefault="00336CB6" w:rsidP="00336CB6">
            <w:pPr>
              <w:spacing w:line="312" w:lineRule="auto"/>
              <w:jc w:val="center"/>
              <w:rPr>
                <w:rFonts w:eastAsia="MS UI Gothic"/>
                <w:b/>
                <w:lang w:val="vi-VN" w:eastAsia="ja-JP"/>
              </w:rPr>
            </w:pPr>
            <w:r>
              <w:rPr>
                <w:rFonts w:eastAsia="MS UI Gothic"/>
                <w:b/>
                <w:lang w:eastAsia="ja-JP"/>
              </w:rPr>
              <w:t>（</w:t>
            </w:r>
            <w:r>
              <w:rPr>
                <w:rFonts w:eastAsia="SimSun" w:hint="eastAsia"/>
                <w:b/>
                <w:lang w:eastAsia="zh-CN"/>
              </w:rPr>
              <w:t>越南文）</w:t>
            </w:r>
          </w:p>
        </w:tc>
        <w:tc>
          <w:tcPr>
            <w:tcW w:w="5520" w:type="dxa"/>
          </w:tcPr>
          <w:p w:rsidR="00336CB6" w:rsidRPr="00736CB9" w:rsidRDefault="00336CB6" w:rsidP="00336CB6">
            <w:pPr>
              <w:spacing w:line="312" w:lineRule="auto"/>
              <w:jc w:val="center"/>
              <w:rPr>
                <w:rFonts w:eastAsia="MS UI Gothic"/>
                <w:b/>
                <w:lang w:val="vi-VN" w:eastAsia="ja-JP"/>
              </w:rPr>
            </w:pPr>
            <w:r w:rsidRPr="00736CB9">
              <w:rPr>
                <w:rFonts w:eastAsia="MS UI Gothic"/>
                <w:b/>
                <w:lang w:val="vi-VN" w:eastAsia="ja-JP"/>
              </w:rPr>
              <w:t>Tiếng Nhật</w:t>
            </w:r>
          </w:p>
        </w:tc>
      </w:tr>
      <w:tr w:rsidR="00336CB6" w:rsidRPr="00736CB9" w:rsidTr="00B37A1C">
        <w:tc>
          <w:tcPr>
            <w:tcW w:w="4675" w:type="dxa"/>
          </w:tcPr>
          <w:p w:rsidR="00336CB6" w:rsidRPr="00736CB9" w:rsidRDefault="00336CB6" w:rsidP="00336CB6">
            <w:pPr>
              <w:spacing w:line="312" w:lineRule="auto"/>
              <w:rPr>
                <w:b/>
              </w:rPr>
            </w:pPr>
            <w:r>
              <w:rPr>
                <w:b/>
              </w:rPr>
              <w:t>Danh lam thắng cảnh</w:t>
            </w:r>
          </w:p>
        </w:tc>
        <w:tc>
          <w:tcPr>
            <w:tcW w:w="5520" w:type="dxa"/>
          </w:tcPr>
          <w:p w:rsidR="00336CB6" w:rsidRPr="00736CB9" w:rsidRDefault="00336CB6" w:rsidP="00336CB6">
            <w:pPr>
              <w:spacing w:line="312" w:lineRule="auto"/>
              <w:rPr>
                <w:rFonts w:eastAsia="MS UI Gothic"/>
                <w:b/>
                <w:lang w:val="vi-VN" w:eastAsia="ja-JP"/>
              </w:rPr>
            </w:pPr>
            <w:r w:rsidRPr="00736CB9">
              <w:rPr>
                <w:rFonts w:eastAsiaTheme="minorEastAsia" w:hint="eastAsia"/>
                <w:b/>
                <w:lang w:eastAsia="ja-JP"/>
              </w:rPr>
              <w:t>観光スポット</w:t>
            </w:r>
            <w:r w:rsidRPr="00736CB9">
              <w:rPr>
                <w:rFonts w:eastAsiaTheme="minorEastAsia"/>
                <w:b/>
                <w:lang w:eastAsia="ja-JP"/>
              </w:rPr>
              <w:t>:</w:t>
            </w:r>
          </w:p>
        </w:tc>
      </w:tr>
      <w:tr w:rsidR="00336CB6" w:rsidRPr="00736CB9" w:rsidTr="00B37A1C">
        <w:tc>
          <w:tcPr>
            <w:tcW w:w="4675" w:type="dxa"/>
          </w:tcPr>
          <w:p w:rsidR="00336CB6" w:rsidRDefault="00336CB6" w:rsidP="00336CB6">
            <w:pPr>
              <w:spacing w:line="312" w:lineRule="auto"/>
              <w:rPr>
                <w:color w:val="231F20"/>
                <w:lang w:eastAsia="ja-JP"/>
              </w:rPr>
            </w:pPr>
            <w:r w:rsidRPr="00B37A1C">
              <w:rPr>
                <w:b/>
                <w:color w:val="231F20"/>
                <w:lang w:eastAsia="ja-JP"/>
              </w:rPr>
              <w:t xml:space="preserve">Quần đảo Cát Bà </w:t>
            </w:r>
            <w:r>
              <w:rPr>
                <w:color w:val="231F20"/>
                <w:lang w:eastAsia="ja-JP"/>
              </w:rPr>
              <w:t>được UNESCO công nhận là Khu dự trữ sinh quyển thế giới năm 2004 và đang được UNESCO coi là Di sản thế giới bao gồm cả Vườn Quốc gia Cát Bà, nơi hội tụ đầy đủ cả rừng mưa nhiệt đới trên đảo đá vôi, rừng ngập mặn, các rạn san hô, thảm rong và đặc biệt là hệ thống hang động… Đây là một địa điểm tuyệt vời để đạp xe, ngắm chim, thưởng thức và tham gia nhiều lễ hội truyền thống hay đơn giảm chỉ là thư giãn tại các bãi biển.</w:t>
            </w:r>
          </w:p>
          <w:p w:rsidR="00336CB6" w:rsidRPr="00736CB9" w:rsidRDefault="00336CB6" w:rsidP="00336CB6">
            <w:pPr>
              <w:spacing w:line="312" w:lineRule="auto"/>
              <w:rPr>
                <w:color w:val="231F20"/>
                <w:lang w:eastAsia="ja-JP"/>
              </w:rPr>
            </w:pPr>
          </w:p>
        </w:tc>
        <w:tc>
          <w:tcPr>
            <w:tcW w:w="5520" w:type="dxa"/>
          </w:tcPr>
          <w:p w:rsidR="00336CB6" w:rsidRPr="00736CB9" w:rsidRDefault="00336CB6" w:rsidP="00336CB6">
            <w:pPr>
              <w:spacing w:line="312" w:lineRule="auto"/>
              <w:jc w:val="both"/>
              <w:rPr>
                <w:rFonts w:eastAsiaTheme="minorEastAsia"/>
                <w:lang w:eastAsia="ja-JP"/>
              </w:rPr>
            </w:pPr>
            <w:r w:rsidRPr="00736CB9">
              <w:rPr>
                <w:rFonts w:eastAsiaTheme="minorEastAsia" w:hint="eastAsia"/>
                <w:lang w:eastAsia="ja-JP"/>
              </w:rPr>
              <w:t>カットバー島－２００４年にユネスコ（</w:t>
            </w:r>
            <w:r w:rsidRPr="00736CB9">
              <w:rPr>
                <w:rFonts w:eastAsiaTheme="minorEastAsia"/>
                <w:lang w:eastAsia="ja-JP"/>
              </w:rPr>
              <w:t>UNESCO</w:t>
            </w:r>
            <w:r w:rsidRPr="00736CB9">
              <w:rPr>
                <w:rFonts w:eastAsiaTheme="minorEastAsia" w:hint="eastAsia"/>
                <w:lang w:eastAsia="ja-JP"/>
              </w:rPr>
              <w:t>）より、世界生物圏保護区に指定されて、現在ＵＮＥＳＣＯの</w:t>
            </w:r>
            <w:r w:rsidRPr="00736CB9">
              <w:rPr>
                <w:rStyle w:val="shorttext"/>
                <w:rFonts w:eastAsiaTheme="minorEastAsia" w:hint="eastAsia"/>
                <w:lang w:eastAsia="ja-JP"/>
              </w:rPr>
              <w:t>世界遺産として検討中である</w:t>
            </w:r>
            <w:r w:rsidRPr="00736CB9">
              <w:rPr>
                <w:rFonts w:eastAsiaTheme="minorEastAsia" w:hint="eastAsia"/>
                <w:lang w:eastAsia="ja-JP"/>
              </w:rPr>
              <w:t>。カットバー国定公園には、生物の多様性が石灰岩の丘、マングローブ、サンゴ礁、海草藻場、洞窟や渓谷などに、熱帯降雨林のエコシステムとともに共存している。オートバイでのツーリングやバードウオッチング、魚釣りや他のたくさんの伝統的なお祭りを楽しめる。また、ただ単にビーチでくつろぐのもいい。</w:t>
            </w:r>
          </w:p>
        </w:tc>
      </w:tr>
      <w:tr w:rsidR="00336CB6" w:rsidRPr="00736CB9" w:rsidTr="00B37A1C">
        <w:tc>
          <w:tcPr>
            <w:tcW w:w="4675" w:type="dxa"/>
          </w:tcPr>
          <w:p w:rsidR="00336CB6" w:rsidRDefault="00336CB6" w:rsidP="00336CB6">
            <w:pPr>
              <w:spacing w:line="312" w:lineRule="auto"/>
              <w:jc w:val="both"/>
              <w:rPr>
                <w:color w:val="231F20"/>
                <w:lang w:eastAsia="ja-JP"/>
              </w:rPr>
            </w:pPr>
            <w:r w:rsidRPr="00B37A1C">
              <w:rPr>
                <w:b/>
                <w:color w:val="231F20"/>
                <w:lang w:eastAsia="ja-JP"/>
              </w:rPr>
              <w:t>Vịnh Lan Hạ</w:t>
            </w:r>
            <w:r w:rsidRPr="00C640ED">
              <w:rPr>
                <w:color w:val="231F20"/>
                <w:lang w:eastAsia="ja-JP"/>
              </w:rPr>
              <w:t xml:space="preserve"> được ví như Vịnh Hạ Long thứ 2 của nước ta mang một vẻ đẹp tựa như chốn thần tiên còn đọng lại theo thời gian. Nét đặc sắc của Vịnh này là cuốn hút, giữ chân, lôi kéo du khách muốn quay lại nơi đây một lần nữa để khám phá trọn vẹn cảnh sắc nơi đây.</w:t>
            </w:r>
          </w:p>
          <w:p w:rsidR="00336CB6" w:rsidRPr="00C640ED" w:rsidRDefault="00336CB6" w:rsidP="00336CB6">
            <w:pPr>
              <w:spacing w:line="312" w:lineRule="auto"/>
              <w:jc w:val="both"/>
              <w:rPr>
                <w:color w:val="231F20"/>
                <w:lang w:eastAsia="ja-JP"/>
              </w:rPr>
            </w:pPr>
            <w:r w:rsidRPr="00C640ED">
              <w:rPr>
                <w:color w:val="231F20"/>
                <w:lang w:eastAsia="ja-JP"/>
              </w:rPr>
              <w:t>Vịnh Lan Hạ có khoảng 400 hòn đảo lớn nhỏ và 139 bãi biển cát trắng mịn trải dài giữa các núi đá. Là bãi biển lí tưởng thích hợp dành cho khách du lịch đến tắm biển bởi biển khá lặng, nước trong xanh, sạch.  Du khách thích lặn ngắm san hô thì nên đến bờ biển Vạn Bội, Vạn Hà.</w:t>
            </w:r>
          </w:p>
        </w:tc>
        <w:tc>
          <w:tcPr>
            <w:tcW w:w="5520" w:type="dxa"/>
          </w:tcPr>
          <w:p w:rsidR="00336CB6" w:rsidRPr="00336CB6" w:rsidRDefault="00336CB6" w:rsidP="00336CB6">
            <w:pPr>
              <w:spacing w:line="312" w:lineRule="auto"/>
              <w:jc w:val="both"/>
              <w:rPr>
                <w:rFonts w:eastAsiaTheme="minorEastAsia" w:hint="eastAsia"/>
                <w:lang w:eastAsia="ja-JP"/>
              </w:rPr>
            </w:pPr>
            <w:r w:rsidRPr="00336CB6">
              <w:rPr>
                <w:rFonts w:eastAsiaTheme="minorEastAsia" w:hint="eastAsia"/>
                <w:lang w:eastAsia="ja-JP"/>
              </w:rPr>
              <w:t>ランハ湾は、妖精のような美しさが残された、我が国の</w:t>
            </w:r>
            <w:r w:rsidRPr="00336CB6">
              <w:rPr>
                <w:rFonts w:eastAsiaTheme="minorEastAsia" w:hint="eastAsia"/>
                <w:lang w:eastAsia="ja-JP"/>
              </w:rPr>
              <w:t>2</w:t>
            </w:r>
            <w:r w:rsidRPr="00336CB6">
              <w:rPr>
                <w:rFonts w:eastAsiaTheme="minorEastAsia" w:hint="eastAsia"/>
                <w:lang w:eastAsia="ja-JP"/>
              </w:rPr>
              <w:t>番目のハロン湾に例えられます。</w:t>
            </w:r>
            <w:r w:rsidRPr="00336CB6">
              <w:rPr>
                <w:rFonts w:eastAsiaTheme="minorEastAsia" w:hint="eastAsia"/>
                <w:lang w:eastAsia="ja-JP"/>
              </w:rPr>
              <w:t xml:space="preserve"> </w:t>
            </w:r>
            <w:r w:rsidRPr="00336CB6">
              <w:rPr>
                <w:rFonts w:eastAsiaTheme="minorEastAsia" w:hint="eastAsia"/>
                <w:lang w:eastAsia="ja-JP"/>
              </w:rPr>
              <w:t>この湾のユニークな特徴は、ここの風景を完全に探索するために再びここに戻ってきたいという訪問者を引き付け、保持し、誘惑することです。</w:t>
            </w:r>
          </w:p>
          <w:p w:rsidR="00336CB6" w:rsidRPr="00736CB9" w:rsidRDefault="00336CB6" w:rsidP="00336CB6">
            <w:pPr>
              <w:spacing w:line="312" w:lineRule="auto"/>
              <w:jc w:val="both"/>
              <w:rPr>
                <w:rFonts w:eastAsiaTheme="minorEastAsia" w:hint="eastAsia"/>
                <w:lang w:eastAsia="ja-JP"/>
              </w:rPr>
            </w:pPr>
            <w:r w:rsidRPr="00336CB6">
              <w:rPr>
                <w:rFonts w:eastAsiaTheme="minorEastAsia" w:hint="eastAsia"/>
                <w:lang w:eastAsia="ja-JP"/>
              </w:rPr>
              <w:t>ランハベイには、約</w:t>
            </w:r>
            <w:r w:rsidRPr="00336CB6">
              <w:rPr>
                <w:rFonts w:eastAsiaTheme="minorEastAsia" w:hint="eastAsia"/>
                <w:lang w:eastAsia="ja-JP"/>
              </w:rPr>
              <w:t>400</w:t>
            </w:r>
            <w:r w:rsidRPr="00336CB6">
              <w:rPr>
                <w:rFonts w:eastAsiaTheme="minorEastAsia" w:hint="eastAsia"/>
                <w:lang w:eastAsia="ja-JP"/>
              </w:rPr>
              <w:t>の大小の島と、ロッキー山脈の間に広がる</w:t>
            </w:r>
            <w:r w:rsidRPr="00336CB6">
              <w:rPr>
                <w:rFonts w:eastAsiaTheme="minorEastAsia" w:hint="eastAsia"/>
                <w:lang w:eastAsia="ja-JP"/>
              </w:rPr>
              <w:t>139</w:t>
            </w:r>
            <w:r w:rsidRPr="00336CB6">
              <w:rPr>
                <w:rFonts w:eastAsiaTheme="minorEastAsia" w:hint="eastAsia"/>
                <w:lang w:eastAsia="ja-JP"/>
              </w:rPr>
              <w:t>の白い砂浜があります。</w:t>
            </w:r>
            <w:r w:rsidRPr="00336CB6">
              <w:rPr>
                <w:rFonts w:eastAsiaTheme="minorEastAsia" w:hint="eastAsia"/>
                <w:lang w:eastAsia="ja-JP"/>
              </w:rPr>
              <w:t xml:space="preserve"> </w:t>
            </w:r>
            <w:r w:rsidRPr="00336CB6">
              <w:rPr>
                <w:rFonts w:eastAsiaTheme="minorEastAsia" w:hint="eastAsia"/>
                <w:lang w:eastAsia="ja-JP"/>
              </w:rPr>
              <w:t>海はとても穏やかで、水は澄んでいてきれいなので、観光客が泳ぐのに理想的なビーチです。</w:t>
            </w:r>
            <w:r w:rsidRPr="00336CB6">
              <w:rPr>
                <w:rFonts w:eastAsiaTheme="minorEastAsia" w:hint="eastAsia"/>
                <w:lang w:eastAsia="ja-JP"/>
              </w:rPr>
              <w:t xml:space="preserve"> </w:t>
            </w:r>
            <w:r w:rsidRPr="00336CB6">
              <w:rPr>
                <w:rFonts w:eastAsiaTheme="minorEastAsia" w:hint="eastAsia"/>
                <w:lang w:eastAsia="ja-JP"/>
              </w:rPr>
              <w:t>ダイビングやサンゴの観察が好きな観光客は、ヴァンボイビーチとヴァンハビーチに行く必要があります。</w:t>
            </w:r>
          </w:p>
        </w:tc>
      </w:tr>
      <w:tr w:rsidR="00336CB6" w:rsidRPr="00736CB9" w:rsidTr="00B37A1C">
        <w:tc>
          <w:tcPr>
            <w:tcW w:w="4675" w:type="dxa"/>
          </w:tcPr>
          <w:p w:rsidR="00336CB6" w:rsidRPr="00EA3B17" w:rsidRDefault="00336CB6" w:rsidP="00336CB6">
            <w:pPr>
              <w:spacing w:line="312" w:lineRule="auto"/>
              <w:jc w:val="both"/>
              <w:rPr>
                <w:color w:val="231F20"/>
                <w:lang w:eastAsia="ja-JP"/>
              </w:rPr>
            </w:pPr>
            <w:r w:rsidRPr="00B37A1C">
              <w:rPr>
                <w:b/>
                <w:color w:val="231F20"/>
                <w:lang w:eastAsia="ja-JP"/>
              </w:rPr>
              <w:t>Khu di tích Bạch Đằng Giang</w:t>
            </w:r>
            <w:r w:rsidRPr="00EA3B17">
              <w:rPr>
                <w:color w:val="231F20"/>
                <w:lang w:eastAsia="ja-JP"/>
              </w:rPr>
              <w:t xml:space="preserve"> là một địa danh lịch sử đặc biệt nằm trên thế đất tựa sơn, phía trước có thiên nhiên hùng vĩ là sông, biển, đồi núi, đồng bằng.</w:t>
            </w:r>
          </w:p>
          <w:p w:rsidR="00336CB6" w:rsidRPr="00EA3B17" w:rsidRDefault="00336CB6" w:rsidP="00336CB6">
            <w:pPr>
              <w:spacing w:line="312" w:lineRule="auto"/>
              <w:jc w:val="both"/>
              <w:rPr>
                <w:color w:val="231F20"/>
                <w:lang w:eastAsia="ja-JP"/>
              </w:rPr>
            </w:pPr>
            <w:r w:rsidRPr="00EA3B17">
              <w:rPr>
                <w:color w:val="231F20"/>
                <w:lang w:eastAsia="ja-JP"/>
              </w:rPr>
              <w:t xml:space="preserve">Từ sông Bạch Đằng nhìn vào, Tràng Kênh như một Hạ Long trên cạn với nhiều núi non hùng vĩ. Tràng Kênh cũng là vùng đất lưu giữ di chỉ </w:t>
            </w:r>
            <w:r w:rsidRPr="00EA3B17">
              <w:rPr>
                <w:color w:val="231F20"/>
                <w:lang w:eastAsia="ja-JP"/>
              </w:rPr>
              <w:lastRenderedPageBreak/>
              <w:t>của người Việt cổ, nơi giao thoa văn hóa của người miền núi ở cánh cung Đông Triều với người miền biển của văn hóa Hạ Long của các bộ tộc Âu Việt và Lạc Việt. Từ trước công nguyên đến thời Bắc thuộc, Núi Tràng Kênh - Sông Bạch Đằng án ngữ con đường xâm lăng duy nhất về phương Nam của các thế lực Phương Bắc. Nơi đây, từ thế kỷ 10 đến thế kỷ 13 diễn ra 3 trận quyết chiến chiến lược, cả 3 lần đều dùng trận địa cọc, cả 3 lần đều chỉ xảy ra trong 1 ngày, 1 con nước sáng lên chiều xuống và tiêu diệt gọn quân thù, bắt sống giặc, chém chết chủ tướng, làm quân thù Nam Hán, Đại Tống, Nguyên Mông đều bạt vía kinh hồn. Không một khúc sông nào nơi đây không nhuốm máu quân thù. Bạch Đằng - Tràng Kênh thực sự là một địa danh có lịch sử truyền thống hào hùng, oanh liệt trong lịch sử trường tồn của dân tộ</w:t>
            </w:r>
            <w:r>
              <w:rPr>
                <w:color w:val="231F20"/>
                <w:lang w:eastAsia="ja-JP"/>
              </w:rPr>
              <w:t>c</w:t>
            </w:r>
          </w:p>
          <w:p w:rsidR="00336CB6" w:rsidRPr="00EA3B17" w:rsidRDefault="00336CB6" w:rsidP="00336CB6">
            <w:pPr>
              <w:spacing w:line="312" w:lineRule="auto"/>
              <w:jc w:val="both"/>
              <w:rPr>
                <w:color w:val="231F20"/>
                <w:lang w:eastAsia="ja-JP"/>
              </w:rPr>
            </w:pPr>
          </w:p>
        </w:tc>
        <w:tc>
          <w:tcPr>
            <w:tcW w:w="5520" w:type="dxa"/>
          </w:tcPr>
          <w:p w:rsidR="00336CB6" w:rsidRPr="00336CB6" w:rsidRDefault="00336CB6" w:rsidP="00336CB6">
            <w:pPr>
              <w:spacing w:line="312" w:lineRule="auto"/>
              <w:jc w:val="both"/>
              <w:rPr>
                <w:rFonts w:eastAsiaTheme="minorEastAsia" w:hint="eastAsia"/>
                <w:lang w:eastAsia="ja-JP"/>
              </w:rPr>
            </w:pPr>
            <w:r w:rsidRPr="00336CB6">
              <w:rPr>
                <w:rFonts w:eastAsiaTheme="minorEastAsia" w:hint="eastAsia"/>
                <w:lang w:eastAsia="ja-JP"/>
              </w:rPr>
              <w:lastRenderedPageBreak/>
              <w:t>バックダン川の遺跡は、川、海、丘、平野の雄大な自然の前にある山のような土地にある特別な史跡です。</w:t>
            </w:r>
          </w:p>
          <w:p w:rsidR="00336CB6" w:rsidRPr="00736CB9" w:rsidRDefault="00336CB6" w:rsidP="00336CB6">
            <w:pPr>
              <w:spacing w:line="312" w:lineRule="auto"/>
              <w:jc w:val="both"/>
              <w:rPr>
                <w:rFonts w:eastAsiaTheme="minorEastAsia" w:hint="eastAsia"/>
                <w:lang w:eastAsia="ja-JP"/>
              </w:rPr>
            </w:pPr>
            <w:r w:rsidRPr="00336CB6">
              <w:rPr>
                <w:rFonts w:eastAsiaTheme="minorEastAsia" w:hint="eastAsia"/>
                <w:lang w:eastAsia="ja-JP"/>
              </w:rPr>
              <w:t>バックダン川から見ると、トランケンは雄大な山々がたくさんある土地のハロンのように見えます。トランケンはまた、古代ベトナムの人々の遺物を保管する土地でもありま</w:t>
            </w:r>
            <w:r w:rsidRPr="00336CB6">
              <w:rPr>
                <w:rFonts w:eastAsiaTheme="minorEastAsia" w:hint="eastAsia"/>
                <w:lang w:eastAsia="ja-JP"/>
              </w:rPr>
              <w:lastRenderedPageBreak/>
              <w:t>す。ここでは、東トリウの山岳民族が、オービエト族とラックビエト族のハロン文化の沿岸の人々と文化的に干渉しています。紀元前から北部支配時代まで、トランケン山</w:t>
            </w:r>
            <w:r w:rsidRPr="00336CB6">
              <w:rPr>
                <w:rFonts w:eastAsiaTheme="minorEastAsia" w:hint="eastAsia"/>
                <w:lang w:eastAsia="ja-JP"/>
              </w:rPr>
              <w:t>-</w:t>
            </w:r>
            <w:r w:rsidRPr="00336CB6">
              <w:rPr>
                <w:rFonts w:eastAsiaTheme="minorEastAsia" w:hint="eastAsia"/>
                <w:lang w:eastAsia="ja-JP"/>
              </w:rPr>
              <w:t>バックダン川は北部の勢力による南部への唯一の侵略方法でした。ここでは、</w:t>
            </w:r>
            <w:r w:rsidRPr="00336CB6">
              <w:rPr>
                <w:rFonts w:eastAsiaTheme="minorEastAsia" w:hint="eastAsia"/>
                <w:lang w:eastAsia="ja-JP"/>
              </w:rPr>
              <w:t>10</w:t>
            </w:r>
            <w:r w:rsidRPr="00336CB6">
              <w:rPr>
                <w:rFonts w:eastAsiaTheme="minorEastAsia" w:hint="eastAsia"/>
                <w:lang w:eastAsia="ja-JP"/>
              </w:rPr>
              <w:t>世紀から</w:t>
            </w:r>
            <w:r w:rsidRPr="00336CB6">
              <w:rPr>
                <w:rFonts w:eastAsiaTheme="minorEastAsia" w:hint="eastAsia"/>
                <w:lang w:eastAsia="ja-JP"/>
              </w:rPr>
              <w:t>13</w:t>
            </w:r>
            <w:r w:rsidRPr="00336CB6">
              <w:rPr>
                <w:rFonts w:eastAsiaTheme="minorEastAsia" w:hint="eastAsia"/>
                <w:lang w:eastAsia="ja-JP"/>
              </w:rPr>
              <w:t>世紀にかけて、</w:t>
            </w:r>
            <w:r w:rsidRPr="00336CB6">
              <w:rPr>
                <w:rFonts w:eastAsiaTheme="minorEastAsia" w:hint="eastAsia"/>
                <w:lang w:eastAsia="ja-JP"/>
              </w:rPr>
              <w:t>3</w:t>
            </w:r>
            <w:r w:rsidRPr="00336CB6">
              <w:rPr>
                <w:rFonts w:eastAsiaTheme="minorEastAsia" w:hint="eastAsia"/>
                <w:lang w:eastAsia="ja-JP"/>
              </w:rPr>
              <w:t>回の戦略的決定戦があり、</w:t>
            </w:r>
            <w:r w:rsidRPr="00336CB6">
              <w:rPr>
                <w:rFonts w:eastAsiaTheme="minorEastAsia" w:hint="eastAsia"/>
                <w:lang w:eastAsia="ja-JP"/>
              </w:rPr>
              <w:t>3</w:t>
            </w:r>
            <w:r w:rsidRPr="00336CB6">
              <w:rPr>
                <w:rFonts w:eastAsiaTheme="minorEastAsia" w:hint="eastAsia"/>
                <w:lang w:eastAsia="ja-JP"/>
              </w:rPr>
              <w:t>回すべてがステークバトルを使用し、</w:t>
            </w:r>
            <w:r w:rsidRPr="00336CB6">
              <w:rPr>
                <w:rFonts w:eastAsiaTheme="minorEastAsia" w:hint="eastAsia"/>
                <w:lang w:eastAsia="ja-JP"/>
              </w:rPr>
              <w:t>3</w:t>
            </w:r>
            <w:r w:rsidRPr="00336CB6">
              <w:rPr>
                <w:rFonts w:eastAsiaTheme="minorEastAsia" w:hint="eastAsia"/>
                <w:lang w:eastAsia="ja-JP"/>
              </w:rPr>
              <w:t>回すべてが</w:t>
            </w:r>
            <w:r w:rsidRPr="00336CB6">
              <w:rPr>
                <w:rFonts w:eastAsiaTheme="minorEastAsia" w:hint="eastAsia"/>
                <w:lang w:eastAsia="ja-JP"/>
              </w:rPr>
              <w:t>1</w:t>
            </w:r>
            <w:r w:rsidRPr="00336CB6">
              <w:rPr>
                <w:rFonts w:eastAsiaTheme="minorEastAsia" w:hint="eastAsia"/>
                <w:lang w:eastAsia="ja-JP"/>
              </w:rPr>
              <w:t>日に発生し、</w:t>
            </w:r>
            <w:r w:rsidRPr="00336CB6">
              <w:rPr>
                <w:rFonts w:eastAsiaTheme="minorEastAsia" w:hint="eastAsia"/>
                <w:lang w:eastAsia="ja-JP"/>
              </w:rPr>
              <w:t>1</w:t>
            </w:r>
            <w:r w:rsidRPr="00336CB6">
              <w:rPr>
                <w:rFonts w:eastAsiaTheme="minorEastAsia" w:hint="eastAsia"/>
                <w:lang w:eastAsia="ja-JP"/>
              </w:rPr>
              <w:t>つの水が上下に点灯して破壊されました。敵を圧縮し、生きたまま敵を捕らえました。</w:t>
            </w:r>
            <w:r w:rsidRPr="00336CB6">
              <w:rPr>
                <w:rFonts w:eastAsiaTheme="minorEastAsia" w:hint="eastAsia"/>
                <w:lang w:eastAsia="ja-JP"/>
              </w:rPr>
              <w:t xml:space="preserve"> </w:t>
            </w:r>
            <w:r w:rsidRPr="00336CB6">
              <w:rPr>
                <w:rFonts w:eastAsiaTheme="minorEastAsia" w:hint="eastAsia"/>
                <w:lang w:eastAsia="ja-JP"/>
              </w:rPr>
              <w:t>、将軍を斬り殺し、南漢、大通、グエンモンの敵全員に衝撃を与えた。ここには敵の血に染まっていない川はありません。バッハダン</w:t>
            </w:r>
            <w:r w:rsidRPr="00336CB6">
              <w:rPr>
                <w:rFonts w:eastAsiaTheme="minorEastAsia" w:hint="eastAsia"/>
                <w:lang w:eastAsia="ja-JP"/>
              </w:rPr>
              <w:t>-</w:t>
            </w:r>
            <w:r w:rsidRPr="00336CB6">
              <w:rPr>
                <w:rFonts w:eastAsiaTheme="minorEastAsia" w:hint="eastAsia"/>
                <w:lang w:eastAsia="ja-JP"/>
              </w:rPr>
              <w:t>トランケンは本当</w:t>
            </w:r>
            <w:r>
              <w:rPr>
                <w:rFonts w:eastAsiaTheme="minorEastAsia" w:hint="eastAsia"/>
                <w:lang w:eastAsia="ja-JP"/>
              </w:rPr>
              <w:t>に国の長い歴史の中で英雄的で輝かしい伝統的な歴史を持つ場所です</w:t>
            </w:r>
          </w:p>
        </w:tc>
      </w:tr>
      <w:tr w:rsidR="00336CB6" w:rsidRPr="00736CB9" w:rsidTr="00B37A1C">
        <w:tc>
          <w:tcPr>
            <w:tcW w:w="4675" w:type="dxa"/>
          </w:tcPr>
          <w:p w:rsidR="00336CB6" w:rsidRDefault="00336CB6" w:rsidP="00336CB6">
            <w:pPr>
              <w:spacing w:line="312" w:lineRule="auto"/>
              <w:rPr>
                <w:color w:val="231F20"/>
              </w:rPr>
            </w:pPr>
            <w:r w:rsidRPr="00B37A1C">
              <w:rPr>
                <w:b/>
                <w:color w:val="231F20"/>
              </w:rPr>
              <w:lastRenderedPageBreak/>
              <w:t>Khu Resort Đồ Sơn</w:t>
            </w:r>
            <w:r>
              <w:rPr>
                <w:color w:val="231F20"/>
              </w:rPr>
              <w:t xml:space="preserve"> – cách trung tâm thành phố 20km, là địa điểm nổi tiếng với những bãi biển và những rừng thông tuyệt đẹp. Ở đây có rất nhiều lựa chọn về khách sạn, nhà gỗ để nghỉ dưỡng cũng như một loạt các nhà hàng với nhiều món ăn phương Tây, châu Á và ẩm thực Việt Nam.</w:t>
            </w:r>
          </w:p>
          <w:p w:rsidR="00336CB6" w:rsidRDefault="00336CB6" w:rsidP="00336CB6">
            <w:pPr>
              <w:spacing w:line="312" w:lineRule="auto"/>
              <w:rPr>
                <w:color w:val="231F20"/>
              </w:rPr>
            </w:pPr>
            <w:r>
              <w:rPr>
                <w:color w:val="231F20"/>
              </w:rPr>
              <w:t>- Làng hoa Hà Lũng và Đăng Hải</w:t>
            </w:r>
          </w:p>
          <w:p w:rsidR="00336CB6" w:rsidRDefault="00336CB6" w:rsidP="00336CB6">
            <w:pPr>
              <w:spacing w:line="312" w:lineRule="auto"/>
              <w:rPr>
                <w:color w:val="231F20"/>
              </w:rPr>
            </w:pPr>
            <w:r>
              <w:rPr>
                <w:color w:val="231F20"/>
              </w:rPr>
              <w:t>- Đồi Thiên Văn</w:t>
            </w:r>
          </w:p>
          <w:p w:rsidR="00336CB6" w:rsidRDefault="00336CB6" w:rsidP="00336CB6">
            <w:pPr>
              <w:spacing w:line="312" w:lineRule="auto"/>
              <w:rPr>
                <w:color w:val="231F20"/>
              </w:rPr>
            </w:pPr>
            <w:r>
              <w:rPr>
                <w:color w:val="231F20"/>
              </w:rPr>
              <w:t>- Resort Núi Voi</w:t>
            </w:r>
          </w:p>
          <w:p w:rsidR="00336CB6" w:rsidRPr="00736CB9" w:rsidRDefault="00336CB6" w:rsidP="00336CB6">
            <w:pPr>
              <w:spacing w:line="312" w:lineRule="auto"/>
              <w:rPr>
                <w:color w:val="231F20"/>
              </w:rPr>
            </w:pPr>
          </w:p>
        </w:tc>
        <w:tc>
          <w:tcPr>
            <w:tcW w:w="5520" w:type="dxa"/>
          </w:tcPr>
          <w:p w:rsidR="00336CB6" w:rsidRPr="00736CB9" w:rsidRDefault="00336CB6" w:rsidP="00336CB6">
            <w:pPr>
              <w:spacing w:line="312" w:lineRule="auto"/>
              <w:jc w:val="both"/>
              <w:rPr>
                <w:rFonts w:eastAsiaTheme="minorEastAsia"/>
                <w:lang w:eastAsia="ja-JP"/>
              </w:rPr>
            </w:pPr>
            <w:r w:rsidRPr="00736CB9">
              <w:rPr>
                <w:rFonts w:eastAsiaTheme="minorEastAsia" w:hint="eastAsia"/>
                <w:lang w:eastAsia="ja-JP"/>
              </w:rPr>
              <w:t>ドーソンリゾート：　ハイフォン市中心から２０キロ。　綺麗な浜辺と松林の美しい風景が楽しめます。さまざまなタイプのホテルとバンガローがある。また、西洋、アジア、ベトナム料理といったさまざまな料理を提供するたくさんのレストランがある。</w:t>
            </w:r>
          </w:p>
          <w:p w:rsidR="00336CB6" w:rsidRPr="00736CB9" w:rsidRDefault="00336CB6" w:rsidP="00336CB6">
            <w:pPr>
              <w:pStyle w:val="ListParagraph"/>
              <w:numPr>
                <w:ilvl w:val="0"/>
                <w:numId w:val="19"/>
              </w:numPr>
              <w:spacing w:line="312" w:lineRule="auto"/>
              <w:ind w:left="709"/>
              <w:jc w:val="both"/>
              <w:rPr>
                <w:rFonts w:eastAsiaTheme="minorEastAsia"/>
                <w:lang w:eastAsia="ja-JP"/>
              </w:rPr>
            </w:pPr>
            <w:r w:rsidRPr="00736CB9">
              <w:rPr>
                <w:rFonts w:eastAsiaTheme="minorEastAsia" w:hint="eastAsia"/>
                <w:lang w:eastAsia="ja-JP"/>
              </w:rPr>
              <w:t>ハルンダンハイ・フラワービレッジ</w:t>
            </w:r>
          </w:p>
          <w:p w:rsidR="00336CB6" w:rsidRPr="00736CB9" w:rsidRDefault="00336CB6" w:rsidP="00336CB6">
            <w:pPr>
              <w:pStyle w:val="ListParagraph"/>
              <w:numPr>
                <w:ilvl w:val="0"/>
                <w:numId w:val="19"/>
              </w:numPr>
              <w:spacing w:line="312" w:lineRule="auto"/>
              <w:ind w:left="709"/>
              <w:jc w:val="both"/>
              <w:rPr>
                <w:rFonts w:eastAsiaTheme="minorEastAsia"/>
                <w:lang w:eastAsia="ja-JP"/>
              </w:rPr>
            </w:pPr>
            <w:r w:rsidRPr="00736CB9">
              <w:rPr>
                <w:rFonts w:eastAsiaTheme="minorEastAsia" w:hint="eastAsia"/>
                <w:lang w:eastAsia="ja-JP"/>
              </w:rPr>
              <w:t>ティエンバン山</w:t>
            </w:r>
          </w:p>
          <w:p w:rsidR="00336CB6" w:rsidRPr="00736CB9" w:rsidRDefault="00336CB6" w:rsidP="00336CB6">
            <w:pPr>
              <w:pStyle w:val="ListParagraph"/>
              <w:numPr>
                <w:ilvl w:val="0"/>
                <w:numId w:val="19"/>
              </w:numPr>
              <w:spacing w:line="312" w:lineRule="auto"/>
              <w:ind w:left="709"/>
              <w:jc w:val="both"/>
              <w:rPr>
                <w:rFonts w:eastAsiaTheme="minorEastAsia"/>
                <w:lang w:eastAsia="ja-JP"/>
              </w:rPr>
            </w:pPr>
            <w:r w:rsidRPr="00736CB9">
              <w:rPr>
                <w:rFonts w:eastAsiaTheme="minorEastAsia" w:hint="eastAsia"/>
                <w:lang w:eastAsia="ja-JP"/>
              </w:rPr>
              <w:t>エレファントマウンテンリゾート</w:t>
            </w:r>
          </w:p>
          <w:p w:rsidR="00336CB6" w:rsidRPr="00736CB9" w:rsidRDefault="00336CB6" w:rsidP="00336CB6">
            <w:pPr>
              <w:spacing w:line="312" w:lineRule="auto"/>
              <w:jc w:val="both"/>
              <w:rPr>
                <w:rFonts w:eastAsiaTheme="minorEastAsia"/>
                <w:lang w:eastAsia="ja-JP"/>
              </w:rPr>
            </w:pPr>
          </w:p>
        </w:tc>
      </w:tr>
    </w:tbl>
    <w:p w:rsidR="001004F1" w:rsidRPr="00736CB9" w:rsidRDefault="001004F1" w:rsidP="00440117">
      <w:pPr>
        <w:spacing w:line="312" w:lineRule="auto"/>
        <w:jc w:val="both"/>
        <w:rPr>
          <w:rFonts w:eastAsiaTheme="minorEastAsia"/>
          <w:b/>
          <w:lang w:eastAsia="ja-JP"/>
        </w:rPr>
      </w:pPr>
    </w:p>
    <w:p w:rsidR="001C3144" w:rsidRPr="00736CB9" w:rsidRDefault="001C3144" w:rsidP="00440117">
      <w:pPr>
        <w:spacing w:line="312" w:lineRule="auto"/>
        <w:rPr>
          <w:rFonts w:eastAsiaTheme="minorEastAsia"/>
          <w:lang w:eastAsia="ja-JP"/>
        </w:rPr>
      </w:pPr>
    </w:p>
    <w:p w:rsidR="001004F1" w:rsidRPr="00736CB9" w:rsidRDefault="001004F1" w:rsidP="00440117">
      <w:pPr>
        <w:spacing w:line="312" w:lineRule="auto"/>
        <w:rPr>
          <w:rFonts w:eastAsiaTheme="minorEastAsia"/>
          <w:b/>
          <w:lang w:eastAsia="ja-JP"/>
        </w:rPr>
      </w:pPr>
      <w:r w:rsidRPr="00736CB9">
        <w:rPr>
          <w:rFonts w:eastAsiaTheme="minorEastAsia"/>
          <w:b/>
          <w:lang w:eastAsia="ja-JP"/>
        </w:rPr>
        <w:br w:type="page"/>
      </w:r>
    </w:p>
    <w:p w:rsidR="001004F1" w:rsidRPr="00736CB9" w:rsidRDefault="001004F1" w:rsidP="00440117">
      <w:pPr>
        <w:spacing w:line="312" w:lineRule="auto"/>
        <w:jc w:val="both"/>
        <w:rPr>
          <w:b/>
          <w:color w:val="C00000"/>
          <w:lang w:eastAsia="ja-JP"/>
        </w:rPr>
      </w:pPr>
      <w:r w:rsidRPr="00736CB9">
        <w:rPr>
          <w:b/>
          <w:color w:val="C00000"/>
        </w:rPr>
        <w:lastRenderedPageBreak/>
        <w:t xml:space="preserve">Trang </w:t>
      </w:r>
      <w:r w:rsidRPr="00736CB9">
        <w:rPr>
          <w:b/>
          <w:color w:val="C00000"/>
          <w:lang w:eastAsia="ja-JP"/>
        </w:rPr>
        <w:t>22</w:t>
      </w:r>
    </w:p>
    <w:p w:rsidR="001004F1" w:rsidRPr="00736CB9" w:rsidRDefault="001004F1" w:rsidP="00440117">
      <w:pPr>
        <w:spacing w:line="312" w:lineRule="auto"/>
        <w:jc w:val="both"/>
        <w:rPr>
          <w:b/>
          <w:color w:val="C00000"/>
          <w:lang w:eastAsia="ja-JP"/>
        </w:rPr>
      </w:pPr>
    </w:p>
    <w:tbl>
      <w:tblPr>
        <w:tblStyle w:val="TableGrid"/>
        <w:tblW w:w="10195" w:type="dxa"/>
        <w:tblLook w:val="04A0" w:firstRow="1" w:lastRow="0" w:firstColumn="1" w:lastColumn="0" w:noHBand="0" w:noVBand="1"/>
      </w:tblPr>
      <w:tblGrid>
        <w:gridCol w:w="4765"/>
        <w:gridCol w:w="5430"/>
      </w:tblGrid>
      <w:tr w:rsidR="00336CB6" w:rsidRPr="00736CB9" w:rsidTr="00B37A1C">
        <w:tc>
          <w:tcPr>
            <w:tcW w:w="4765" w:type="dxa"/>
          </w:tcPr>
          <w:p w:rsidR="00336CB6" w:rsidRDefault="00336CB6" w:rsidP="00336CB6">
            <w:pPr>
              <w:spacing w:line="312" w:lineRule="auto"/>
              <w:jc w:val="center"/>
              <w:rPr>
                <w:rFonts w:eastAsia="MS UI Gothic"/>
                <w:b/>
                <w:lang w:eastAsia="ja-JP"/>
              </w:rPr>
            </w:pPr>
            <w:r w:rsidRPr="0004150F">
              <w:rPr>
                <w:rFonts w:eastAsia="MS UI Gothic"/>
                <w:b/>
                <w:lang w:val="vi-VN" w:eastAsia="ja-JP"/>
              </w:rPr>
              <w:t xml:space="preserve">Tiếng </w:t>
            </w:r>
            <w:r>
              <w:rPr>
                <w:rFonts w:eastAsia="MS UI Gothic"/>
                <w:b/>
                <w:lang w:eastAsia="ja-JP"/>
              </w:rPr>
              <w:t>Việt</w:t>
            </w:r>
          </w:p>
          <w:p w:rsidR="00336CB6" w:rsidRPr="00736CB9" w:rsidRDefault="00336CB6" w:rsidP="00336CB6">
            <w:pPr>
              <w:spacing w:line="312" w:lineRule="auto"/>
              <w:jc w:val="center"/>
              <w:rPr>
                <w:rFonts w:eastAsia="MS UI Gothic"/>
                <w:b/>
                <w:lang w:val="vi-VN" w:eastAsia="ja-JP"/>
              </w:rPr>
            </w:pPr>
            <w:r>
              <w:rPr>
                <w:rFonts w:eastAsia="MS UI Gothic"/>
                <w:b/>
                <w:lang w:eastAsia="ja-JP"/>
              </w:rPr>
              <w:t>（</w:t>
            </w:r>
            <w:r>
              <w:rPr>
                <w:rFonts w:eastAsia="SimSun" w:hint="eastAsia"/>
                <w:b/>
                <w:lang w:eastAsia="zh-CN"/>
              </w:rPr>
              <w:t>越南文）</w:t>
            </w:r>
          </w:p>
        </w:tc>
        <w:tc>
          <w:tcPr>
            <w:tcW w:w="5430" w:type="dxa"/>
          </w:tcPr>
          <w:p w:rsidR="00336CB6" w:rsidRPr="00736CB9" w:rsidRDefault="00336CB6" w:rsidP="00336CB6">
            <w:pPr>
              <w:spacing w:line="312" w:lineRule="auto"/>
              <w:jc w:val="center"/>
              <w:rPr>
                <w:rFonts w:eastAsia="MS UI Gothic"/>
                <w:b/>
                <w:lang w:val="vi-VN" w:eastAsia="ja-JP"/>
              </w:rPr>
            </w:pPr>
            <w:r w:rsidRPr="00736CB9">
              <w:rPr>
                <w:rFonts w:eastAsia="MS UI Gothic"/>
                <w:b/>
                <w:lang w:val="vi-VN" w:eastAsia="ja-JP"/>
              </w:rPr>
              <w:t>Tiếng Nhật</w:t>
            </w:r>
          </w:p>
        </w:tc>
      </w:tr>
      <w:tr w:rsidR="00336CB6" w:rsidRPr="00736CB9" w:rsidTr="00B37A1C">
        <w:tc>
          <w:tcPr>
            <w:tcW w:w="4765" w:type="dxa"/>
          </w:tcPr>
          <w:p w:rsidR="00336CB6" w:rsidRPr="00736CB9" w:rsidRDefault="00336CB6" w:rsidP="00336CB6">
            <w:pPr>
              <w:spacing w:line="312" w:lineRule="auto"/>
              <w:rPr>
                <w:b/>
              </w:rPr>
            </w:pPr>
            <w:r>
              <w:rPr>
                <w:b/>
              </w:rPr>
              <w:t>GIÁO DỤC VÀ NGUỒN NHÂN LỰC</w:t>
            </w:r>
          </w:p>
        </w:tc>
        <w:tc>
          <w:tcPr>
            <w:tcW w:w="5430" w:type="dxa"/>
          </w:tcPr>
          <w:p w:rsidR="00336CB6" w:rsidRPr="00736CB9" w:rsidRDefault="00336CB6" w:rsidP="00336CB6">
            <w:pPr>
              <w:spacing w:line="312" w:lineRule="auto"/>
              <w:jc w:val="both"/>
              <w:rPr>
                <w:b/>
                <w:color w:val="C00000"/>
              </w:rPr>
            </w:pPr>
            <w:r w:rsidRPr="00736CB9">
              <w:rPr>
                <w:rFonts w:eastAsiaTheme="minorEastAsia" w:hint="eastAsia"/>
                <w:b/>
                <w:lang w:eastAsia="ja-JP"/>
              </w:rPr>
              <w:t>教育と労働力</w:t>
            </w:r>
          </w:p>
        </w:tc>
      </w:tr>
      <w:tr w:rsidR="00336CB6" w:rsidRPr="00736CB9" w:rsidTr="00B37A1C">
        <w:tc>
          <w:tcPr>
            <w:tcW w:w="4765" w:type="dxa"/>
          </w:tcPr>
          <w:p w:rsidR="00336CB6" w:rsidRPr="00736CB9" w:rsidRDefault="00336CB6" w:rsidP="00336CB6">
            <w:pPr>
              <w:spacing w:line="312" w:lineRule="auto"/>
            </w:pPr>
            <w:r>
              <w:t>• Số trường đại học</w:t>
            </w:r>
            <w:r w:rsidRPr="0004150F">
              <w:t>: 4</w:t>
            </w:r>
            <w:r w:rsidRPr="0004150F">
              <w:br/>
              <w:t xml:space="preserve">• </w:t>
            </w:r>
            <w:r>
              <w:t>Cao đẳng, trường dạy nghề và trung tâm dạy nghề</w:t>
            </w:r>
            <w:r w:rsidRPr="0004150F">
              <w:t>: 60</w:t>
            </w:r>
            <w:r w:rsidRPr="0004150F">
              <w:br/>
              <w:t xml:space="preserve">• </w:t>
            </w:r>
            <w:r>
              <w:t>Các chuyên ngành đào tạo chính: Đóng tàu, hàng hải, y tế, xây dựng, may mặc, công nghệ thông tin, kế toán, quản trị kinh doanh, ngoại ngữ…</w:t>
            </w:r>
            <w:r w:rsidRPr="0004150F">
              <w:br/>
              <w:t xml:space="preserve">• </w:t>
            </w:r>
            <w:r>
              <w:t xml:space="preserve">Hàng năm, có </w:t>
            </w:r>
            <w:r w:rsidRPr="00EA3B17">
              <w:rPr>
                <w:highlight w:val="yellow"/>
              </w:rPr>
              <w:t>khoảng 45,000 sinh</w:t>
            </w:r>
            <w:r>
              <w:t xml:space="preserve"> viên tốt nghiệp.</w:t>
            </w:r>
          </w:p>
        </w:tc>
        <w:tc>
          <w:tcPr>
            <w:tcW w:w="5430" w:type="dxa"/>
          </w:tcPr>
          <w:p w:rsidR="00336CB6" w:rsidRPr="00736CB9" w:rsidRDefault="00336CB6" w:rsidP="00336CB6">
            <w:pPr>
              <w:pStyle w:val="ListParagraph"/>
              <w:numPr>
                <w:ilvl w:val="0"/>
                <w:numId w:val="30"/>
              </w:numPr>
              <w:spacing w:line="312" w:lineRule="auto"/>
              <w:ind w:left="436"/>
              <w:jc w:val="both"/>
              <w:rPr>
                <w:rFonts w:eastAsiaTheme="minorEastAsia"/>
                <w:lang w:eastAsia="ja-JP"/>
              </w:rPr>
            </w:pPr>
            <w:r w:rsidRPr="00736CB9">
              <w:rPr>
                <w:rFonts w:eastAsiaTheme="minorEastAsia" w:hint="eastAsia"/>
                <w:lang w:eastAsia="ja-JP"/>
              </w:rPr>
              <w:t>大学</w:t>
            </w:r>
            <w:r w:rsidRPr="00736CB9">
              <w:rPr>
                <w:rFonts w:eastAsiaTheme="minorEastAsia"/>
                <w:lang w:eastAsia="ja-JP"/>
              </w:rPr>
              <w:t>: 4</w:t>
            </w:r>
          </w:p>
          <w:p w:rsidR="00336CB6" w:rsidRPr="00736CB9" w:rsidRDefault="00336CB6" w:rsidP="00336CB6">
            <w:pPr>
              <w:pStyle w:val="ListParagraph"/>
              <w:numPr>
                <w:ilvl w:val="0"/>
                <w:numId w:val="30"/>
              </w:numPr>
              <w:spacing w:line="312" w:lineRule="auto"/>
              <w:ind w:left="436"/>
              <w:jc w:val="both"/>
              <w:rPr>
                <w:rFonts w:eastAsiaTheme="minorEastAsia"/>
                <w:lang w:eastAsia="ja-JP"/>
              </w:rPr>
            </w:pPr>
            <w:r w:rsidRPr="00736CB9">
              <w:rPr>
                <w:rFonts w:eastAsiaTheme="minorEastAsia" w:hint="eastAsia"/>
                <w:lang w:eastAsia="ja-JP"/>
              </w:rPr>
              <w:t>短期大学、職業学校、職業訓練センター</w:t>
            </w:r>
            <w:r w:rsidRPr="00736CB9">
              <w:rPr>
                <w:rFonts w:eastAsiaTheme="minorEastAsia"/>
                <w:lang w:eastAsia="ja-JP"/>
              </w:rPr>
              <w:t>: 60</w:t>
            </w:r>
          </w:p>
          <w:p w:rsidR="00336CB6" w:rsidRPr="00736CB9" w:rsidRDefault="00336CB6" w:rsidP="00336CB6">
            <w:pPr>
              <w:pStyle w:val="ListParagraph"/>
              <w:numPr>
                <w:ilvl w:val="0"/>
                <w:numId w:val="30"/>
              </w:numPr>
              <w:spacing w:line="312" w:lineRule="auto"/>
              <w:ind w:left="436"/>
              <w:jc w:val="both"/>
              <w:rPr>
                <w:rFonts w:eastAsiaTheme="minorEastAsia"/>
                <w:lang w:eastAsia="ja-JP"/>
              </w:rPr>
            </w:pPr>
            <w:r w:rsidRPr="00736CB9">
              <w:rPr>
                <w:rFonts w:eastAsiaTheme="minorEastAsia" w:hint="eastAsia"/>
                <w:lang w:eastAsia="ja-JP"/>
              </w:rPr>
              <w:t>主な訓練分野：造船、航海、医療、建設、縫製、情報通信（</w:t>
            </w:r>
            <w:r w:rsidRPr="00736CB9">
              <w:rPr>
                <w:rFonts w:eastAsiaTheme="minorEastAsia"/>
                <w:lang w:eastAsia="ja-JP"/>
              </w:rPr>
              <w:t>IT</w:t>
            </w:r>
            <w:r w:rsidRPr="00736CB9">
              <w:rPr>
                <w:rFonts w:eastAsiaTheme="minorEastAsia" w:hint="eastAsia"/>
                <w:lang w:eastAsia="ja-JP"/>
              </w:rPr>
              <w:t>）、会計、ビジネス、行政、外国語など</w:t>
            </w:r>
          </w:p>
          <w:p w:rsidR="00336CB6" w:rsidRPr="00736CB9" w:rsidRDefault="00336CB6" w:rsidP="00336CB6">
            <w:pPr>
              <w:pStyle w:val="ListParagraph"/>
              <w:numPr>
                <w:ilvl w:val="0"/>
                <w:numId w:val="30"/>
              </w:numPr>
              <w:spacing w:line="312" w:lineRule="auto"/>
              <w:ind w:left="436"/>
              <w:jc w:val="both"/>
              <w:rPr>
                <w:rFonts w:eastAsiaTheme="minorEastAsia"/>
                <w:lang w:eastAsia="ja-JP"/>
              </w:rPr>
            </w:pPr>
            <w:r w:rsidRPr="00736CB9">
              <w:rPr>
                <w:rFonts w:eastAsiaTheme="minorEastAsia" w:hint="eastAsia"/>
                <w:lang w:eastAsia="ja-JP"/>
              </w:rPr>
              <w:t>毎年、４万５千人の大学生と短期大学生が卒業</w:t>
            </w:r>
          </w:p>
        </w:tc>
      </w:tr>
    </w:tbl>
    <w:p w:rsidR="00DA6FF0" w:rsidRPr="00736CB9" w:rsidRDefault="00DA6FF0" w:rsidP="00440117">
      <w:pPr>
        <w:spacing w:line="312" w:lineRule="auto"/>
        <w:rPr>
          <w:lang w:eastAsia="ja-JP"/>
        </w:rPr>
      </w:pPr>
      <w:r w:rsidRPr="00736CB9">
        <w:rPr>
          <w:lang w:eastAsia="ja-JP"/>
        </w:rPr>
        <w:br w:type="page"/>
      </w:r>
    </w:p>
    <w:p w:rsidR="00DA6FF0" w:rsidRPr="00736CB9" w:rsidRDefault="001004F1" w:rsidP="00440117">
      <w:pPr>
        <w:spacing w:line="312" w:lineRule="auto"/>
        <w:jc w:val="both"/>
        <w:rPr>
          <w:b/>
          <w:color w:val="C00000"/>
        </w:rPr>
      </w:pPr>
      <w:r w:rsidRPr="00736CB9">
        <w:rPr>
          <w:b/>
          <w:color w:val="C00000"/>
        </w:rPr>
        <w:lastRenderedPageBreak/>
        <w:t xml:space="preserve">Trang </w:t>
      </w:r>
      <w:r w:rsidRPr="00736CB9">
        <w:rPr>
          <w:b/>
          <w:color w:val="C00000"/>
          <w:lang w:eastAsia="ja-JP"/>
        </w:rPr>
        <w:t>23</w:t>
      </w:r>
    </w:p>
    <w:p w:rsidR="00DA6FF0" w:rsidRPr="00736CB9" w:rsidRDefault="00DA6FF0" w:rsidP="00440117">
      <w:pPr>
        <w:spacing w:line="312" w:lineRule="auto"/>
        <w:ind w:firstLine="120"/>
        <w:jc w:val="both"/>
        <w:rPr>
          <w:lang w:eastAsia="ja-JP"/>
        </w:rPr>
      </w:pPr>
      <w:r w:rsidRPr="00736CB9">
        <w:rPr>
          <w:rFonts w:hint="eastAsia"/>
          <w:lang w:eastAsia="ja-JP"/>
        </w:rPr>
        <w:t xml:space="preserve">　</w:t>
      </w:r>
    </w:p>
    <w:tbl>
      <w:tblPr>
        <w:tblStyle w:val="TableGrid"/>
        <w:tblW w:w="10195" w:type="dxa"/>
        <w:tblLook w:val="04A0" w:firstRow="1" w:lastRow="0" w:firstColumn="1" w:lastColumn="0" w:noHBand="0" w:noVBand="1"/>
      </w:tblPr>
      <w:tblGrid>
        <w:gridCol w:w="4765"/>
        <w:gridCol w:w="5430"/>
      </w:tblGrid>
      <w:tr w:rsidR="00336CB6" w:rsidRPr="00736CB9" w:rsidTr="00B37A1C">
        <w:tc>
          <w:tcPr>
            <w:tcW w:w="4765" w:type="dxa"/>
          </w:tcPr>
          <w:p w:rsidR="00336CB6" w:rsidRDefault="00336CB6" w:rsidP="00336CB6">
            <w:pPr>
              <w:spacing w:line="312" w:lineRule="auto"/>
              <w:jc w:val="center"/>
              <w:rPr>
                <w:rFonts w:eastAsia="MS UI Gothic"/>
                <w:b/>
                <w:lang w:eastAsia="ja-JP"/>
              </w:rPr>
            </w:pPr>
            <w:r w:rsidRPr="0004150F">
              <w:rPr>
                <w:rFonts w:eastAsia="MS UI Gothic"/>
                <w:b/>
                <w:lang w:val="vi-VN" w:eastAsia="ja-JP"/>
              </w:rPr>
              <w:t xml:space="preserve">Tiếng </w:t>
            </w:r>
            <w:r>
              <w:rPr>
                <w:rFonts w:eastAsia="MS UI Gothic"/>
                <w:b/>
                <w:lang w:eastAsia="ja-JP"/>
              </w:rPr>
              <w:t>Việt</w:t>
            </w:r>
          </w:p>
          <w:p w:rsidR="00336CB6" w:rsidRPr="00736CB9" w:rsidRDefault="00336CB6" w:rsidP="00336CB6">
            <w:pPr>
              <w:spacing w:line="312" w:lineRule="auto"/>
              <w:jc w:val="center"/>
              <w:rPr>
                <w:rFonts w:eastAsia="MS UI Gothic"/>
                <w:b/>
                <w:lang w:val="vi-VN" w:eastAsia="ja-JP"/>
              </w:rPr>
            </w:pPr>
            <w:r>
              <w:rPr>
                <w:rFonts w:eastAsia="MS UI Gothic"/>
                <w:b/>
                <w:lang w:eastAsia="ja-JP"/>
              </w:rPr>
              <w:t>（</w:t>
            </w:r>
            <w:r>
              <w:rPr>
                <w:rFonts w:eastAsia="SimSun" w:hint="eastAsia"/>
                <w:b/>
                <w:lang w:eastAsia="zh-CN"/>
              </w:rPr>
              <w:t>越南文）</w:t>
            </w:r>
          </w:p>
        </w:tc>
        <w:tc>
          <w:tcPr>
            <w:tcW w:w="5430" w:type="dxa"/>
          </w:tcPr>
          <w:p w:rsidR="00336CB6" w:rsidRPr="00736CB9" w:rsidRDefault="00336CB6" w:rsidP="00336CB6">
            <w:pPr>
              <w:spacing w:line="312" w:lineRule="auto"/>
              <w:jc w:val="center"/>
              <w:rPr>
                <w:rFonts w:eastAsia="MS UI Gothic"/>
                <w:b/>
                <w:lang w:val="vi-VN" w:eastAsia="ja-JP"/>
              </w:rPr>
            </w:pPr>
            <w:r w:rsidRPr="00736CB9">
              <w:rPr>
                <w:rFonts w:eastAsia="MS UI Gothic"/>
                <w:b/>
                <w:lang w:val="vi-VN" w:eastAsia="ja-JP"/>
              </w:rPr>
              <w:t>Tiếng Nhật</w:t>
            </w:r>
          </w:p>
        </w:tc>
      </w:tr>
      <w:tr w:rsidR="00336CB6" w:rsidRPr="00736CB9" w:rsidTr="00B37A1C">
        <w:tc>
          <w:tcPr>
            <w:tcW w:w="4765" w:type="dxa"/>
          </w:tcPr>
          <w:p w:rsidR="00336CB6" w:rsidRPr="00736CB9" w:rsidRDefault="00336CB6" w:rsidP="00336CB6">
            <w:pPr>
              <w:spacing w:line="312" w:lineRule="auto"/>
              <w:rPr>
                <w:b/>
              </w:rPr>
            </w:pPr>
            <w:r>
              <w:rPr>
                <w:b/>
              </w:rPr>
              <w:t xml:space="preserve">Dịch vụ </w:t>
            </w:r>
          </w:p>
        </w:tc>
        <w:tc>
          <w:tcPr>
            <w:tcW w:w="5430" w:type="dxa"/>
          </w:tcPr>
          <w:p w:rsidR="00336CB6" w:rsidRPr="00736CB9" w:rsidRDefault="00336CB6" w:rsidP="00336CB6">
            <w:pPr>
              <w:spacing w:line="312" w:lineRule="auto"/>
              <w:ind w:firstLine="120"/>
              <w:jc w:val="both"/>
              <w:rPr>
                <w:rFonts w:eastAsiaTheme="minorEastAsia"/>
                <w:b/>
                <w:lang w:eastAsia="ja-JP"/>
              </w:rPr>
            </w:pPr>
            <w:r w:rsidRPr="00736CB9">
              <w:rPr>
                <w:rFonts w:eastAsiaTheme="minorEastAsia" w:hint="eastAsia"/>
                <w:b/>
                <w:lang w:eastAsia="ja-JP"/>
              </w:rPr>
              <w:t>サービス</w:t>
            </w:r>
          </w:p>
        </w:tc>
      </w:tr>
      <w:tr w:rsidR="00336CB6" w:rsidRPr="00736CB9" w:rsidTr="00B37A1C">
        <w:tc>
          <w:tcPr>
            <w:tcW w:w="4765" w:type="dxa"/>
          </w:tcPr>
          <w:p w:rsidR="00336CB6" w:rsidRPr="00736CB9" w:rsidRDefault="00336CB6" w:rsidP="00336CB6">
            <w:pPr>
              <w:spacing w:line="312" w:lineRule="auto"/>
              <w:rPr>
                <w:b/>
                <w:bCs/>
              </w:rPr>
            </w:pPr>
            <w:r>
              <w:rPr>
                <w:b/>
                <w:bCs/>
              </w:rPr>
              <w:t>DỊCH VỤ VẬN TẢI</w:t>
            </w:r>
          </w:p>
        </w:tc>
        <w:tc>
          <w:tcPr>
            <w:tcW w:w="5430" w:type="dxa"/>
          </w:tcPr>
          <w:p w:rsidR="00336CB6" w:rsidRPr="00736CB9" w:rsidRDefault="00336CB6" w:rsidP="00336CB6">
            <w:pPr>
              <w:spacing w:line="312" w:lineRule="auto"/>
              <w:ind w:firstLine="120"/>
              <w:jc w:val="both"/>
              <w:rPr>
                <w:rFonts w:eastAsiaTheme="minorEastAsia"/>
                <w:b/>
                <w:lang w:eastAsia="ja-JP"/>
              </w:rPr>
            </w:pPr>
            <w:r w:rsidRPr="00736CB9">
              <w:rPr>
                <w:rFonts w:eastAsiaTheme="minorEastAsia" w:hint="eastAsia"/>
                <w:b/>
                <w:lang w:eastAsia="ja-JP"/>
              </w:rPr>
              <w:t>海上輸送</w:t>
            </w:r>
          </w:p>
        </w:tc>
      </w:tr>
      <w:tr w:rsidR="00336CB6" w:rsidRPr="00736CB9" w:rsidTr="00B37A1C">
        <w:tc>
          <w:tcPr>
            <w:tcW w:w="4765" w:type="dxa"/>
          </w:tcPr>
          <w:p w:rsidR="00336CB6" w:rsidRPr="00736CB9" w:rsidRDefault="00336CB6" w:rsidP="00336CB6">
            <w:pPr>
              <w:spacing w:line="312" w:lineRule="auto"/>
              <w:rPr>
                <w:color w:val="231F20"/>
              </w:rPr>
            </w:pPr>
            <w:r>
              <w:rPr>
                <w:color w:val="231F20"/>
              </w:rPr>
              <w:t xml:space="preserve">Hải Phòng là một trong những cảng thương mại bận rộn nhất ở Đông Nam Á, với rất nhiều đại diện của các hãng tàu lớn như </w:t>
            </w:r>
            <w:r w:rsidRPr="0004150F">
              <w:rPr>
                <w:color w:val="231F20"/>
              </w:rPr>
              <w:t>VOSCO, Vietfracht, Mitsui,SITC Evergreen, Maersk, K-line, Hyundai, NYK, APL,Nedloyd, etc.</w:t>
            </w:r>
          </w:p>
        </w:tc>
        <w:tc>
          <w:tcPr>
            <w:tcW w:w="5430" w:type="dxa"/>
          </w:tcPr>
          <w:p w:rsidR="00336CB6" w:rsidRPr="00736CB9" w:rsidRDefault="00336CB6" w:rsidP="00336CB6">
            <w:pPr>
              <w:spacing w:line="312" w:lineRule="auto"/>
              <w:ind w:firstLine="120"/>
              <w:jc w:val="both"/>
              <w:rPr>
                <w:rFonts w:eastAsiaTheme="minorEastAsia"/>
                <w:lang w:eastAsia="ja-JP"/>
              </w:rPr>
            </w:pPr>
            <w:r w:rsidRPr="00736CB9">
              <w:rPr>
                <w:rFonts w:eastAsiaTheme="minorEastAsia" w:hint="eastAsia"/>
                <w:lang w:eastAsia="ja-JP"/>
              </w:rPr>
              <w:t>ハイフォンは、東南アジアでも多くの貨物船が集まる貿易港のひとつで、同市には、</w:t>
            </w:r>
            <w:r w:rsidRPr="00736CB9">
              <w:rPr>
                <w:rFonts w:eastAsiaTheme="minorEastAsia"/>
                <w:lang w:eastAsia="ja-JP"/>
              </w:rPr>
              <w:t>VOSCO, Vitranchart</w:t>
            </w:r>
            <w:r w:rsidRPr="00736CB9">
              <w:rPr>
                <w:rFonts w:eastAsiaTheme="minorEastAsia" w:hint="eastAsia"/>
                <w:lang w:eastAsia="ja-JP"/>
              </w:rPr>
              <w:t>、</w:t>
            </w:r>
            <w:r w:rsidRPr="00736CB9">
              <w:rPr>
                <w:rFonts w:eastAsiaTheme="minorEastAsia"/>
                <w:lang w:eastAsia="ja-JP"/>
              </w:rPr>
              <w:t>Vietfracht</w:t>
            </w:r>
            <w:r w:rsidRPr="00736CB9">
              <w:rPr>
                <w:rFonts w:eastAsiaTheme="minorEastAsia" w:hint="eastAsia"/>
                <w:lang w:eastAsia="ja-JP"/>
              </w:rPr>
              <w:t>、</w:t>
            </w:r>
            <w:r w:rsidRPr="00736CB9">
              <w:rPr>
                <w:rFonts w:eastAsiaTheme="minorEastAsia"/>
                <w:lang w:eastAsia="ja-JP"/>
              </w:rPr>
              <w:t>Mitsui</w:t>
            </w:r>
            <w:r w:rsidRPr="00736CB9">
              <w:rPr>
                <w:rFonts w:eastAsiaTheme="minorEastAsia" w:hint="eastAsia"/>
                <w:lang w:eastAsia="ja-JP"/>
              </w:rPr>
              <w:t>、</w:t>
            </w:r>
            <w:r w:rsidRPr="00736CB9">
              <w:rPr>
                <w:rFonts w:eastAsiaTheme="minorEastAsia"/>
                <w:lang w:eastAsia="ja-JP"/>
              </w:rPr>
              <w:t>SITC</w:t>
            </w:r>
            <w:r w:rsidRPr="00736CB9">
              <w:rPr>
                <w:rFonts w:eastAsiaTheme="minorEastAsia" w:hint="eastAsia"/>
                <w:lang w:eastAsia="ja-JP"/>
              </w:rPr>
              <w:t>、エバーグリーン、</w:t>
            </w:r>
            <w:r w:rsidRPr="00736CB9">
              <w:rPr>
                <w:rFonts w:eastAsiaTheme="minorEastAsia"/>
                <w:lang w:eastAsia="ja-JP"/>
              </w:rPr>
              <w:t>Maersk</w:t>
            </w:r>
            <w:r w:rsidRPr="00736CB9">
              <w:rPr>
                <w:rFonts w:eastAsiaTheme="minorEastAsia" w:hint="eastAsia"/>
                <w:lang w:eastAsia="ja-JP"/>
              </w:rPr>
              <w:t>、</w:t>
            </w:r>
            <w:r w:rsidRPr="00736CB9">
              <w:rPr>
                <w:rFonts w:eastAsiaTheme="minorEastAsia"/>
                <w:lang w:eastAsia="ja-JP"/>
              </w:rPr>
              <w:t>K-line</w:t>
            </w:r>
            <w:r w:rsidRPr="00736CB9">
              <w:rPr>
                <w:rFonts w:eastAsiaTheme="minorEastAsia" w:hint="eastAsia"/>
                <w:lang w:eastAsia="ja-JP"/>
              </w:rPr>
              <w:t>、</w:t>
            </w:r>
            <w:r w:rsidRPr="00736CB9">
              <w:rPr>
                <w:rFonts w:eastAsiaTheme="minorEastAsia"/>
                <w:lang w:eastAsia="ja-JP"/>
              </w:rPr>
              <w:t>Hyundai</w:t>
            </w:r>
            <w:r w:rsidRPr="00736CB9">
              <w:rPr>
                <w:rFonts w:eastAsiaTheme="minorEastAsia" w:hint="eastAsia"/>
                <w:lang w:eastAsia="ja-JP"/>
              </w:rPr>
              <w:t>、</w:t>
            </w:r>
            <w:r w:rsidRPr="00736CB9">
              <w:rPr>
                <w:rFonts w:eastAsiaTheme="minorEastAsia"/>
                <w:lang w:eastAsia="ja-JP"/>
              </w:rPr>
              <w:t>NYK</w:t>
            </w:r>
            <w:r w:rsidRPr="00736CB9">
              <w:rPr>
                <w:rFonts w:eastAsiaTheme="minorEastAsia" w:hint="eastAsia"/>
                <w:lang w:eastAsia="ja-JP"/>
              </w:rPr>
              <w:t>、</w:t>
            </w:r>
            <w:r w:rsidRPr="00736CB9">
              <w:rPr>
                <w:rFonts w:eastAsiaTheme="minorEastAsia"/>
                <w:lang w:eastAsia="ja-JP"/>
              </w:rPr>
              <w:t>APL</w:t>
            </w:r>
            <w:r w:rsidRPr="00736CB9">
              <w:rPr>
                <w:rFonts w:eastAsiaTheme="minorEastAsia" w:hint="eastAsia"/>
                <w:lang w:eastAsia="ja-JP"/>
              </w:rPr>
              <w:t>、</w:t>
            </w:r>
            <w:r w:rsidRPr="00736CB9">
              <w:rPr>
                <w:rFonts w:eastAsiaTheme="minorEastAsia"/>
                <w:lang w:eastAsia="ja-JP"/>
              </w:rPr>
              <w:t>Nedloyd</w:t>
            </w:r>
            <w:r w:rsidRPr="00736CB9">
              <w:rPr>
                <w:rFonts w:eastAsiaTheme="minorEastAsia" w:hint="eastAsia"/>
                <w:lang w:eastAsia="ja-JP"/>
              </w:rPr>
              <w:t>などの多数の名だたる海運会社のオフィルがあります。</w:t>
            </w:r>
          </w:p>
        </w:tc>
      </w:tr>
      <w:tr w:rsidR="00336CB6" w:rsidRPr="00736CB9" w:rsidTr="00B37A1C">
        <w:tc>
          <w:tcPr>
            <w:tcW w:w="4765" w:type="dxa"/>
          </w:tcPr>
          <w:p w:rsidR="00336CB6" w:rsidRPr="00736CB9" w:rsidRDefault="00336CB6" w:rsidP="00336CB6">
            <w:pPr>
              <w:spacing w:line="312" w:lineRule="auto"/>
              <w:rPr>
                <w:b/>
                <w:bCs/>
              </w:rPr>
            </w:pPr>
            <w:r>
              <w:rPr>
                <w:b/>
                <w:bCs/>
              </w:rPr>
              <w:t>TÀI CHÍNH VÀ NGÂN HÀNG</w:t>
            </w:r>
          </w:p>
        </w:tc>
        <w:tc>
          <w:tcPr>
            <w:tcW w:w="5430" w:type="dxa"/>
          </w:tcPr>
          <w:p w:rsidR="00336CB6" w:rsidRPr="00736CB9" w:rsidRDefault="00336CB6" w:rsidP="00336CB6">
            <w:pPr>
              <w:spacing w:line="312" w:lineRule="auto"/>
              <w:jc w:val="both"/>
              <w:rPr>
                <w:rFonts w:eastAsiaTheme="minorEastAsia"/>
                <w:b/>
                <w:lang w:eastAsia="ja-JP"/>
              </w:rPr>
            </w:pPr>
            <w:r w:rsidRPr="00736CB9">
              <w:rPr>
                <w:rFonts w:eastAsiaTheme="minorEastAsia" w:hint="eastAsia"/>
                <w:b/>
                <w:lang w:eastAsia="ja-JP"/>
              </w:rPr>
              <w:t>ファイナンス・バンキング</w:t>
            </w:r>
          </w:p>
        </w:tc>
      </w:tr>
      <w:tr w:rsidR="00336CB6" w:rsidRPr="00736CB9" w:rsidTr="00B37A1C">
        <w:tc>
          <w:tcPr>
            <w:tcW w:w="4765" w:type="dxa"/>
          </w:tcPr>
          <w:p w:rsidR="00336CB6" w:rsidRDefault="00336CB6" w:rsidP="00336CB6">
            <w:pPr>
              <w:spacing w:line="312" w:lineRule="auto"/>
              <w:rPr>
                <w:color w:val="231F20"/>
              </w:rPr>
            </w:pPr>
            <w:r>
              <w:rPr>
                <w:color w:val="231F20"/>
              </w:rPr>
              <w:t>Dịch vụ ngân hàng sẽ được cung cấp đầy đủ bởi các chi nhánh của tất cả các ngân hàng lớn trong nước, liên doanh và ngân hàng nước ngoài:</w:t>
            </w:r>
          </w:p>
          <w:p w:rsidR="00336CB6" w:rsidRDefault="00336CB6" w:rsidP="00336CB6">
            <w:pPr>
              <w:spacing w:line="312" w:lineRule="auto"/>
              <w:rPr>
                <w:color w:val="231F20"/>
              </w:rPr>
            </w:pPr>
            <w:r>
              <w:rPr>
                <w:color w:val="231F20"/>
              </w:rPr>
              <w:t xml:space="preserve">- Ngân hàng trong nước và quốc tế: </w:t>
            </w:r>
          </w:p>
          <w:p w:rsidR="00336CB6" w:rsidRDefault="00336CB6" w:rsidP="00336CB6">
            <w:pPr>
              <w:spacing w:line="312" w:lineRule="auto"/>
              <w:rPr>
                <w:color w:val="231F20"/>
              </w:rPr>
            </w:pPr>
            <w:r w:rsidRPr="0004150F">
              <w:rPr>
                <w:color w:val="231F20"/>
              </w:rPr>
              <w:t>Vietcombank, Vietinbank,Agriculture and Rural Development Bank, Maritime Bank,Exim Bank, Asia Commercial Bank, VP Bank, Public BankVietnam, Indochina Bank, Techcombank, HSBC, etc.</w:t>
            </w:r>
          </w:p>
          <w:p w:rsidR="00336CB6" w:rsidRDefault="00336CB6" w:rsidP="00336CB6">
            <w:pPr>
              <w:spacing w:line="312" w:lineRule="auto"/>
              <w:rPr>
                <w:color w:val="231F20"/>
              </w:rPr>
            </w:pPr>
            <w:r>
              <w:rPr>
                <w:color w:val="231F20"/>
              </w:rPr>
              <w:t xml:space="preserve">- </w:t>
            </w:r>
            <w:r w:rsidRPr="008944D3">
              <w:rPr>
                <w:color w:val="231F20"/>
                <w:highlight w:val="yellow"/>
              </w:rPr>
              <w:t>Công ty bảo hiểm: AIA, Prudential, Bao Viet, Bao Minh,Pjico, etc.</w:t>
            </w:r>
          </w:p>
          <w:p w:rsidR="00336CB6" w:rsidRPr="00736CB9" w:rsidRDefault="00336CB6" w:rsidP="00336CB6">
            <w:pPr>
              <w:spacing w:line="312" w:lineRule="auto"/>
              <w:rPr>
                <w:color w:val="231F20"/>
              </w:rPr>
            </w:pPr>
            <w:r>
              <w:rPr>
                <w:color w:val="231F20"/>
              </w:rPr>
              <w:t>- Các công ty kiểm toán, tư vấn và chứng khoán:</w:t>
            </w:r>
            <w:r w:rsidRPr="0004150F">
              <w:rPr>
                <w:color w:val="231F20"/>
              </w:rPr>
              <w:t>Vinatax,SSI,PriceWaterhouseCoopers, etc.</w:t>
            </w:r>
          </w:p>
        </w:tc>
        <w:tc>
          <w:tcPr>
            <w:tcW w:w="5430" w:type="dxa"/>
          </w:tcPr>
          <w:p w:rsidR="00336CB6" w:rsidRPr="00736CB9" w:rsidRDefault="00336CB6" w:rsidP="00336CB6">
            <w:pPr>
              <w:spacing w:line="312" w:lineRule="auto"/>
              <w:jc w:val="both"/>
              <w:rPr>
                <w:rFonts w:eastAsiaTheme="minorEastAsia"/>
                <w:lang w:eastAsia="ja-JP"/>
              </w:rPr>
            </w:pPr>
            <w:r w:rsidRPr="00736CB9">
              <w:rPr>
                <w:rFonts w:eastAsiaTheme="minorEastAsia" w:hint="eastAsia"/>
                <w:lang w:eastAsia="ja-JP"/>
              </w:rPr>
              <w:t>ベトナム国営銀行、合弁銀行、外資銀行の各支店において、各種の金融サービスが受けられます。</w:t>
            </w:r>
          </w:p>
          <w:p w:rsidR="00336CB6" w:rsidRPr="00736CB9" w:rsidRDefault="00336CB6" w:rsidP="00336CB6">
            <w:pPr>
              <w:pStyle w:val="ListParagraph"/>
              <w:numPr>
                <w:ilvl w:val="0"/>
                <w:numId w:val="31"/>
              </w:numPr>
              <w:spacing w:line="312" w:lineRule="auto"/>
              <w:ind w:left="346"/>
              <w:jc w:val="both"/>
              <w:rPr>
                <w:rFonts w:eastAsiaTheme="minorEastAsia"/>
                <w:lang w:eastAsia="ja-JP"/>
              </w:rPr>
            </w:pPr>
            <w:r w:rsidRPr="00736CB9">
              <w:rPr>
                <w:rFonts w:eastAsiaTheme="minorEastAsia" w:hint="eastAsia"/>
                <w:lang w:eastAsia="ja-JP"/>
              </w:rPr>
              <w:t>国内及び国際銀行：ベトナム商業銀行（</w:t>
            </w:r>
            <w:r w:rsidRPr="00736CB9">
              <w:rPr>
                <w:rFonts w:eastAsiaTheme="minorEastAsia"/>
                <w:lang w:eastAsia="ja-JP"/>
              </w:rPr>
              <w:t>Vietcombank</w:t>
            </w:r>
            <w:r w:rsidRPr="00736CB9">
              <w:rPr>
                <w:rFonts w:eastAsiaTheme="minorEastAsia" w:hint="eastAsia"/>
                <w:lang w:eastAsia="ja-JP"/>
              </w:rPr>
              <w:t>）、外商銀行（</w:t>
            </w:r>
            <w:r w:rsidRPr="00736CB9">
              <w:rPr>
                <w:rFonts w:eastAsiaTheme="minorEastAsia"/>
                <w:lang w:eastAsia="ja-JP"/>
              </w:rPr>
              <w:t>Vietinbank</w:t>
            </w:r>
            <w:r w:rsidRPr="00736CB9">
              <w:rPr>
                <w:rFonts w:eastAsiaTheme="minorEastAsia" w:hint="eastAsia"/>
                <w:lang w:eastAsia="ja-JP"/>
              </w:rPr>
              <w:t>）、農業農村開発銀行、マリーン銀行、輸出入銀行（エキシム銀行）、アジア商業銀行、</w:t>
            </w:r>
            <w:r w:rsidRPr="00736CB9">
              <w:rPr>
                <w:rFonts w:eastAsiaTheme="minorEastAsia"/>
                <w:lang w:eastAsia="ja-JP"/>
              </w:rPr>
              <w:t>VP</w:t>
            </w:r>
            <w:r w:rsidRPr="00736CB9">
              <w:rPr>
                <w:rFonts w:eastAsiaTheme="minorEastAsia" w:hint="eastAsia"/>
                <w:lang w:eastAsia="ja-JP"/>
              </w:rPr>
              <w:t>バンク、</w:t>
            </w:r>
            <w:r w:rsidRPr="00736CB9">
              <w:rPr>
                <w:rFonts w:eastAsiaTheme="minorEastAsia"/>
                <w:lang w:eastAsia="ja-JP"/>
              </w:rPr>
              <w:t>VID</w:t>
            </w:r>
            <w:r w:rsidRPr="00736CB9">
              <w:rPr>
                <w:rFonts w:eastAsiaTheme="minorEastAsia" w:hint="eastAsia"/>
                <w:lang w:eastAsia="ja-JP"/>
              </w:rPr>
              <w:t>パブリックバンク、インドチャイナバンク、</w:t>
            </w:r>
            <w:r w:rsidRPr="00736CB9">
              <w:rPr>
                <w:rFonts w:eastAsiaTheme="minorEastAsia"/>
                <w:lang w:eastAsia="ja-JP"/>
              </w:rPr>
              <w:t>Techcombank, HSBC</w:t>
            </w:r>
            <w:r w:rsidRPr="00736CB9">
              <w:rPr>
                <w:rFonts w:eastAsiaTheme="minorEastAsia" w:hint="eastAsia"/>
                <w:lang w:eastAsia="ja-JP"/>
              </w:rPr>
              <w:t>など</w:t>
            </w:r>
          </w:p>
          <w:p w:rsidR="00336CB6" w:rsidRPr="00736CB9" w:rsidRDefault="00336CB6" w:rsidP="00336CB6">
            <w:pPr>
              <w:pStyle w:val="ListParagraph"/>
              <w:numPr>
                <w:ilvl w:val="0"/>
                <w:numId w:val="31"/>
              </w:numPr>
              <w:spacing w:line="312" w:lineRule="auto"/>
              <w:ind w:left="346"/>
              <w:jc w:val="both"/>
              <w:rPr>
                <w:rFonts w:eastAsiaTheme="minorEastAsia"/>
                <w:lang w:eastAsia="ja-JP"/>
              </w:rPr>
            </w:pPr>
            <w:r w:rsidRPr="00736CB9">
              <w:rPr>
                <w:rFonts w:eastAsiaTheme="minorEastAsia" w:hint="eastAsia"/>
                <w:lang w:eastAsia="ja-JP"/>
              </w:rPr>
              <w:t>保険会社</w:t>
            </w:r>
            <w:r w:rsidRPr="00736CB9">
              <w:rPr>
                <w:rFonts w:eastAsiaTheme="minorEastAsia"/>
                <w:lang w:eastAsia="ja-JP"/>
              </w:rPr>
              <w:t>: AIA</w:t>
            </w:r>
            <w:r w:rsidRPr="00736CB9">
              <w:rPr>
                <w:rFonts w:eastAsiaTheme="minorEastAsia" w:hint="eastAsia"/>
                <w:lang w:eastAsia="ja-JP"/>
              </w:rPr>
              <w:t>保険、プルーデンシャル、バオビエット、バオミン、</w:t>
            </w:r>
            <w:r w:rsidRPr="00736CB9">
              <w:rPr>
                <w:rFonts w:eastAsiaTheme="minorEastAsia"/>
                <w:lang w:eastAsia="ja-JP"/>
              </w:rPr>
              <w:t>PJICO</w:t>
            </w:r>
            <w:r w:rsidRPr="00736CB9">
              <w:rPr>
                <w:rFonts w:eastAsiaTheme="minorEastAsia" w:hint="eastAsia"/>
                <w:lang w:eastAsia="ja-JP"/>
              </w:rPr>
              <w:t>など</w:t>
            </w:r>
          </w:p>
          <w:p w:rsidR="00336CB6" w:rsidRPr="00736CB9" w:rsidRDefault="00336CB6" w:rsidP="00336CB6">
            <w:pPr>
              <w:pStyle w:val="ListParagraph"/>
              <w:numPr>
                <w:ilvl w:val="0"/>
                <w:numId w:val="31"/>
              </w:numPr>
              <w:spacing w:line="312" w:lineRule="auto"/>
              <w:ind w:left="346"/>
              <w:jc w:val="both"/>
              <w:rPr>
                <w:rFonts w:eastAsiaTheme="minorEastAsia"/>
                <w:lang w:eastAsia="ja-JP"/>
              </w:rPr>
            </w:pPr>
            <w:r w:rsidRPr="00736CB9">
              <w:rPr>
                <w:rFonts w:eastAsiaTheme="minorEastAsia" w:hint="eastAsia"/>
                <w:lang w:eastAsia="ja-JP"/>
              </w:rPr>
              <w:t>監査法人、コンサルティング会社、証券会社：　ヴィナタックス、</w:t>
            </w:r>
            <w:r w:rsidRPr="00736CB9">
              <w:rPr>
                <w:rFonts w:eastAsiaTheme="minorEastAsia"/>
                <w:lang w:eastAsia="ja-JP"/>
              </w:rPr>
              <w:t>SSI</w:t>
            </w:r>
            <w:r w:rsidRPr="00736CB9">
              <w:rPr>
                <w:rFonts w:eastAsiaTheme="minorEastAsia" w:hint="eastAsia"/>
                <w:lang w:eastAsia="ja-JP"/>
              </w:rPr>
              <w:t>、</w:t>
            </w:r>
            <w:r w:rsidRPr="00736CB9">
              <w:rPr>
                <w:rFonts w:eastAsiaTheme="minorEastAsia"/>
                <w:lang w:eastAsia="ja-JP"/>
              </w:rPr>
              <w:t>PWC</w:t>
            </w:r>
            <w:r w:rsidRPr="00736CB9">
              <w:rPr>
                <w:rFonts w:eastAsiaTheme="minorEastAsia" w:hint="eastAsia"/>
                <w:lang w:eastAsia="ja-JP"/>
              </w:rPr>
              <w:t xml:space="preserve">　など</w:t>
            </w:r>
          </w:p>
        </w:tc>
      </w:tr>
      <w:tr w:rsidR="00336CB6" w:rsidRPr="00736CB9" w:rsidTr="00B37A1C">
        <w:tc>
          <w:tcPr>
            <w:tcW w:w="4765" w:type="dxa"/>
          </w:tcPr>
          <w:p w:rsidR="00336CB6" w:rsidRPr="00736CB9" w:rsidRDefault="00336CB6" w:rsidP="00336CB6">
            <w:pPr>
              <w:spacing w:line="312" w:lineRule="auto"/>
              <w:rPr>
                <w:b/>
                <w:bCs/>
              </w:rPr>
            </w:pPr>
            <w:r>
              <w:rPr>
                <w:b/>
                <w:bCs/>
              </w:rPr>
              <w:t>SỨC KHỎE</w:t>
            </w:r>
          </w:p>
        </w:tc>
        <w:tc>
          <w:tcPr>
            <w:tcW w:w="5430" w:type="dxa"/>
          </w:tcPr>
          <w:p w:rsidR="00336CB6" w:rsidRPr="00736CB9" w:rsidRDefault="00336CB6" w:rsidP="00336CB6">
            <w:pPr>
              <w:spacing w:line="312" w:lineRule="auto"/>
              <w:ind w:firstLine="119"/>
              <w:jc w:val="both"/>
              <w:rPr>
                <w:rFonts w:eastAsia="MS UI Gothic"/>
                <w:b/>
                <w:lang w:eastAsia="ja-JP"/>
              </w:rPr>
            </w:pPr>
            <w:r w:rsidRPr="00736CB9">
              <w:rPr>
                <w:rFonts w:eastAsia="MS UI Gothic" w:hint="eastAsia"/>
                <w:b/>
                <w:lang w:eastAsia="ja-JP"/>
              </w:rPr>
              <w:t>医療サービス</w:t>
            </w:r>
          </w:p>
        </w:tc>
      </w:tr>
      <w:tr w:rsidR="00336CB6" w:rsidRPr="00736CB9" w:rsidTr="00B37A1C">
        <w:tc>
          <w:tcPr>
            <w:tcW w:w="4765" w:type="dxa"/>
          </w:tcPr>
          <w:p w:rsidR="00336CB6" w:rsidRDefault="00336CB6" w:rsidP="00336CB6">
            <w:pPr>
              <w:spacing w:line="312" w:lineRule="auto"/>
              <w:rPr>
                <w:color w:val="231F20"/>
              </w:rPr>
            </w:pPr>
            <w:r>
              <w:rPr>
                <w:color w:val="231F20"/>
              </w:rPr>
              <w:t xml:space="preserve">Mạng lưới y tế </w:t>
            </w:r>
            <w:r w:rsidRPr="008944D3">
              <w:rPr>
                <w:color w:val="231F20"/>
                <w:highlight w:val="yellow"/>
              </w:rPr>
              <w:t>được thiết lập đầy đủ bởi 2</w:t>
            </w:r>
            <w:r>
              <w:rPr>
                <w:color w:val="231F20"/>
                <w:highlight w:val="yellow"/>
              </w:rPr>
              <w:t>0</w:t>
            </w:r>
            <w:r w:rsidRPr="008944D3">
              <w:rPr>
                <w:color w:val="231F20"/>
                <w:highlight w:val="yellow"/>
              </w:rPr>
              <w:t xml:space="preserve"> bệnh viện, với tổng số 3</w:t>
            </w:r>
            <w:r>
              <w:rPr>
                <w:color w:val="231F20"/>
                <w:highlight w:val="yellow"/>
              </w:rPr>
              <w:t>.</w:t>
            </w:r>
            <w:r w:rsidRPr="008944D3">
              <w:rPr>
                <w:color w:val="231F20"/>
                <w:highlight w:val="yellow"/>
              </w:rPr>
              <w:t>480 giường và đội ngũ</w:t>
            </w:r>
            <w:r>
              <w:rPr>
                <w:color w:val="231F20"/>
                <w:highlight w:val="yellow"/>
              </w:rPr>
              <w:t xml:space="preserve"> </w:t>
            </w:r>
            <w:r w:rsidRPr="008944D3">
              <w:rPr>
                <w:color w:val="231F20"/>
                <w:highlight w:val="yellow"/>
              </w:rPr>
              <w:t>1</w:t>
            </w:r>
            <w:r>
              <w:rPr>
                <w:color w:val="231F20"/>
                <w:highlight w:val="yellow"/>
              </w:rPr>
              <w:t>.</w:t>
            </w:r>
            <w:r w:rsidRPr="008944D3">
              <w:rPr>
                <w:color w:val="231F20"/>
                <w:highlight w:val="yellow"/>
              </w:rPr>
              <w:t>180 bác sĩ, trong đó có 33 bác sĩ đã được đào tạo tại Pháp, Cộng hòa</w:t>
            </w:r>
            <w:r>
              <w:rPr>
                <w:color w:val="231F20"/>
              </w:rPr>
              <w:t xml:space="preserve"> Séc, Canada, japan, Singapore, India, Thái Lan và 2,694 nhân viên </w:t>
            </w:r>
            <w:r>
              <w:rPr>
                <w:color w:val="231F20"/>
              </w:rPr>
              <w:lastRenderedPageBreak/>
              <w:t>y tế, đảm bảo chăm sóc cho sức khỏe cộng đồng và người lao động.</w:t>
            </w:r>
          </w:p>
          <w:p w:rsidR="00336CB6" w:rsidRDefault="00336CB6" w:rsidP="00336CB6">
            <w:pPr>
              <w:spacing w:line="312" w:lineRule="auto"/>
              <w:rPr>
                <w:color w:val="231F20"/>
              </w:rPr>
            </w:pPr>
            <w:r>
              <w:rPr>
                <w:color w:val="231F20"/>
              </w:rPr>
              <w:t>Trung tâm chăm sóc sức khỏe quốc tế và bệnh viện cho người nước ngoài sẽ đáp ứng mọi yêu cầu của bệnh nhân.</w:t>
            </w:r>
          </w:p>
          <w:p w:rsidR="00336CB6" w:rsidRPr="00736CB9" w:rsidRDefault="00336CB6" w:rsidP="00336CB6">
            <w:pPr>
              <w:spacing w:line="312" w:lineRule="auto"/>
              <w:rPr>
                <w:color w:val="231F20"/>
              </w:rPr>
            </w:pPr>
          </w:p>
        </w:tc>
        <w:tc>
          <w:tcPr>
            <w:tcW w:w="5430" w:type="dxa"/>
          </w:tcPr>
          <w:p w:rsidR="00336CB6" w:rsidRPr="00736CB9" w:rsidRDefault="00336CB6" w:rsidP="00336CB6">
            <w:pPr>
              <w:spacing w:line="312" w:lineRule="auto"/>
              <w:ind w:firstLine="119"/>
              <w:jc w:val="both"/>
              <w:rPr>
                <w:rFonts w:eastAsia="MS UI Gothic"/>
                <w:lang w:val="vi-VN" w:eastAsia="ja-JP"/>
              </w:rPr>
            </w:pPr>
            <w:r w:rsidRPr="00736CB9">
              <w:rPr>
                <w:rFonts w:eastAsia="MS UI Gothic" w:hint="eastAsia"/>
                <w:lang w:eastAsia="ja-JP"/>
              </w:rPr>
              <w:lastRenderedPageBreak/>
              <w:t>ハイフォン市には、２３箇所の病院があり、総ベット数は３４８０つで、１１８０人に上る医師がいます。そのうち、</w:t>
            </w:r>
            <w:r w:rsidRPr="00736CB9">
              <w:rPr>
                <w:rFonts w:eastAsia="MS UI Gothic"/>
                <w:lang w:eastAsia="ja-JP"/>
              </w:rPr>
              <w:t>33</w:t>
            </w:r>
            <w:r w:rsidRPr="00736CB9">
              <w:rPr>
                <w:rFonts w:eastAsia="MS UI Gothic" w:hint="eastAsia"/>
                <w:lang w:eastAsia="ja-JP"/>
              </w:rPr>
              <w:t>人の医師は、フランス、チェコ、カナダ、日本、シンガポール、インド、タイで医療研修を受けています。また、看護婦など医療従事者の総数は、２６９４人に上ります</w:t>
            </w:r>
            <w:r w:rsidRPr="00736CB9">
              <w:rPr>
                <w:rFonts w:eastAsia="MS UI Gothic" w:hint="eastAsia"/>
                <w:lang w:val="vi-VN" w:eastAsia="ja-JP"/>
              </w:rPr>
              <w:t>。</w:t>
            </w:r>
          </w:p>
          <w:p w:rsidR="00336CB6" w:rsidRPr="00736CB9" w:rsidRDefault="00336CB6" w:rsidP="00336CB6">
            <w:pPr>
              <w:spacing w:line="312" w:lineRule="auto"/>
              <w:ind w:firstLine="119"/>
              <w:jc w:val="both"/>
              <w:rPr>
                <w:rFonts w:eastAsia="MS UI Gothic"/>
                <w:lang w:val="vi-VN" w:eastAsia="ja-JP"/>
              </w:rPr>
            </w:pPr>
            <w:r w:rsidRPr="00736CB9">
              <w:rPr>
                <w:rFonts w:eastAsia="MS UI Gothic" w:hint="eastAsia"/>
                <w:lang w:val="vi-VN" w:eastAsia="ja-JP"/>
              </w:rPr>
              <w:lastRenderedPageBreak/>
              <w:t>さらに、国際保健センターと病院が国際人の任意の要件のために努めています。</w:t>
            </w:r>
          </w:p>
        </w:tc>
      </w:tr>
      <w:tr w:rsidR="00336CB6" w:rsidRPr="00736CB9" w:rsidTr="00B37A1C">
        <w:tc>
          <w:tcPr>
            <w:tcW w:w="4765" w:type="dxa"/>
          </w:tcPr>
          <w:p w:rsidR="00336CB6" w:rsidRPr="00736CB9" w:rsidRDefault="00336CB6" w:rsidP="00336CB6">
            <w:pPr>
              <w:spacing w:line="312" w:lineRule="auto"/>
              <w:rPr>
                <w:b/>
                <w:bCs/>
              </w:rPr>
            </w:pPr>
            <w:r w:rsidRPr="00021D25">
              <w:rPr>
                <w:b/>
                <w:bCs/>
                <w:lang w:val="vi-VN"/>
              </w:rPr>
              <w:lastRenderedPageBreak/>
              <w:t>BƯU CHÍNH VÀ VIỄN THÔNG</w:t>
            </w:r>
          </w:p>
        </w:tc>
        <w:tc>
          <w:tcPr>
            <w:tcW w:w="5430" w:type="dxa"/>
          </w:tcPr>
          <w:p w:rsidR="00336CB6" w:rsidRPr="00736CB9" w:rsidRDefault="00336CB6" w:rsidP="00336CB6">
            <w:pPr>
              <w:spacing w:line="312" w:lineRule="auto"/>
              <w:ind w:firstLine="119"/>
              <w:jc w:val="both"/>
              <w:rPr>
                <w:rFonts w:eastAsia="MS UI Gothic"/>
                <w:b/>
                <w:lang w:eastAsia="ja-JP"/>
              </w:rPr>
            </w:pPr>
            <w:r w:rsidRPr="00736CB9">
              <w:rPr>
                <w:rFonts w:eastAsia="MS UI Gothic" w:hint="eastAsia"/>
                <w:b/>
                <w:lang w:eastAsia="ja-JP"/>
              </w:rPr>
              <w:t>郵便と電話通信</w:t>
            </w:r>
          </w:p>
        </w:tc>
      </w:tr>
      <w:tr w:rsidR="00336CB6" w:rsidRPr="00736CB9" w:rsidTr="00B37A1C">
        <w:tc>
          <w:tcPr>
            <w:tcW w:w="4765" w:type="dxa"/>
          </w:tcPr>
          <w:p w:rsidR="00336CB6" w:rsidRPr="00736CB9" w:rsidRDefault="00336CB6" w:rsidP="00336CB6">
            <w:pPr>
              <w:spacing w:line="312" w:lineRule="auto"/>
              <w:rPr>
                <w:color w:val="231F20"/>
              </w:rPr>
            </w:pPr>
            <w:r>
              <w:rPr>
                <w:color w:val="231F20"/>
              </w:rPr>
              <w:t xml:space="preserve">Dịch vụ bưu chính và viễn thông trong và ngoài nước rất đa dạng và dễ dàng truy cập như điện thoại (cố định và không dây), internet, thẻ điện thoại, telex, chuyển phát nhanh trong nước và toàn cầu: </w:t>
            </w:r>
            <w:r w:rsidRPr="0004150F">
              <w:rPr>
                <w:color w:val="231F20"/>
              </w:rPr>
              <w:t>EMS, DHL, FedEx, TNT, etc.</w:t>
            </w:r>
          </w:p>
        </w:tc>
        <w:tc>
          <w:tcPr>
            <w:tcW w:w="5430" w:type="dxa"/>
          </w:tcPr>
          <w:p w:rsidR="00336CB6" w:rsidRPr="00736CB9" w:rsidRDefault="00336CB6" w:rsidP="00336CB6">
            <w:pPr>
              <w:spacing w:line="312" w:lineRule="auto"/>
              <w:ind w:firstLine="119"/>
              <w:jc w:val="both"/>
              <w:rPr>
                <w:rFonts w:eastAsia="MS UI Gothic"/>
                <w:lang w:eastAsia="ja-JP"/>
              </w:rPr>
            </w:pPr>
            <w:r w:rsidRPr="00736CB9">
              <w:rPr>
                <w:rFonts w:eastAsia="MS UI Gothic" w:hint="eastAsia"/>
                <w:lang w:eastAsia="ja-JP"/>
              </w:rPr>
              <w:t>電話（ワイヤレス可）、インターネット、電話カード、ファックス、テレックス、ページサービス、速達、宅配便（</w:t>
            </w:r>
            <w:r w:rsidRPr="00736CB9">
              <w:rPr>
                <w:rFonts w:eastAsia="MS UI Gothic"/>
                <w:lang w:eastAsia="ja-JP"/>
              </w:rPr>
              <w:t>EMS</w:t>
            </w:r>
            <w:r w:rsidRPr="00736CB9">
              <w:rPr>
                <w:rFonts w:eastAsia="MS UI Gothic" w:hint="eastAsia"/>
                <w:lang w:eastAsia="ja-JP"/>
              </w:rPr>
              <w:t>、ＤＨＬ、ＦｅｄＥｘ、ＴＮＴ）などの国内および国際郵便・電話通信サービスの利用が可能です。</w:t>
            </w:r>
          </w:p>
        </w:tc>
      </w:tr>
    </w:tbl>
    <w:p w:rsidR="00DA6FF0" w:rsidRPr="00736CB9" w:rsidRDefault="00DA6FF0" w:rsidP="00440117">
      <w:pPr>
        <w:spacing w:line="312" w:lineRule="auto"/>
        <w:rPr>
          <w:lang w:eastAsia="ja-JP"/>
        </w:rPr>
      </w:pPr>
    </w:p>
    <w:p w:rsidR="00F25698" w:rsidRPr="00736CB9" w:rsidRDefault="00F25698" w:rsidP="00440117">
      <w:pPr>
        <w:spacing w:line="312" w:lineRule="auto"/>
        <w:rPr>
          <w:lang w:eastAsia="ja-JP"/>
        </w:rPr>
      </w:pPr>
    </w:p>
    <w:p w:rsidR="00F25698" w:rsidRPr="00736CB9" w:rsidRDefault="00F25698" w:rsidP="00440117">
      <w:pPr>
        <w:spacing w:line="312" w:lineRule="auto"/>
        <w:ind w:firstLine="119"/>
        <w:jc w:val="both"/>
        <w:rPr>
          <w:lang w:eastAsia="ja-JP"/>
        </w:rPr>
      </w:pPr>
    </w:p>
    <w:p w:rsidR="00DA6FF0" w:rsidRPr="00736CB9" w:rsidRDefault="00DA6FF0" w:rsidP="00440117">
      <w:pPr>
        <w:spacing w:line="312" w:lineRule="auto"/>
        <w:rPr>
          <w:lang w:eastAsia="ja-JP"/>
        </w:rPr>
      </w:pPr>
      <w:r w:rsidRPr="00736CB9">
        <w:rPr>
          <w:lang w:eastAsia="ja-JP"/>
        </w:rPr>
        <w:br w:type="page"/>
      </w:r>
    </w:p>
    <w:p w:rsidR="00DA6FF0" w:rsidRPr="00736CB9" w:rsidRDefault="002C4311" w:rsidP="00440117">
      <w:pPr>
        <w:spacing w:line="312" w:lineRule="auto"/>
        <w:jc w:val="both"/>
        <w:rPr>
          <w:b/>
          <w:color w:val="C00000"/>
        </w:rPr>
      </w:pPr>
      <w:r w:rsidRPr="00736CB9">
        <w:rPr>
          <w:b/>
          <w:color w:val="C00000"/>
        </w:rPr>
        <w:lastRenderedPageBreak/>
        <w:t xml:space="preserve">Trang </w:t>
      </w:r>
      <w:r w:rsidRPr="00736CB9">
        <w:rPr>
          <w:b/>
          <w:color w:val="C00000"/>
          <w:lang w:eastAsia="ja-JP"/>
        </w:rPr>
        <w:t>24</w:t>
      </w:r>
    </w:p>
    <w:p w:rsidR="002C4311" w:rsidRPr="00736CB9" w:rsidRDefault="002C4311" w:rsidP="00440117">
      <w:pPr>
        <w:spacing w:line="312" w:lineRule="auto"/>
        <w:jc w:val="both"/>
        <w:rPr>
          <w:b/>
          <w:color w:val="C00000"/>
        </w:rPr>
      </w:pPr>
    </w:p>
    <w:tbl>
      <w:tblPr>
        <w:tblStyle w:val="TableGrid"/>
        <w:tblW w:w="10195" w:type="dxa"/>
        <w:tblLook w:val="04A0" w:firstRow="1" w:lastRow="0" w:firstColumn="1" w:lastColumn="0" w:noHBand="0" w:noVBand="1"/>
      </w:tblPr>
      <w:tblGrid>
        <w:gridCol w:w="5305"/>
        <w:gridCol w:w="4890"/>
      </w:tblGrid>
      <w:tr w:rsidR="00336CB6" w:rsidRPr="00736CB9" w:rsidTr="00B37A1C">
        <w:tc>
          <w:tcPr>
            <w:tcW w:w="5305" w:type="dxa"/>
          </w:tcPr>
          <w:p w:rsidR="00336CB6" w:rsidRDefault="00336CB6" w:rsidP="00336CB6">
            <w:pPr>
              <w:spacing w:line="312" w:lineRule="auto"/>
              <w:jc w:val="center"/>
              <w:rPr>
                <w:rFonts w:eastAsia="MS UI Gothic"/>
                <w:b/>
                <w:lang w:eastAsia="ja-JP"/>
              </w:rPr>
            </w:pPr>
            <w:r w:rsidRPr="0004150F">
              <w:rPr>
                <w:rFonts w:eastAsia="MS UI Gothic"/>
                <w:b/>
                <w:lang w:val="vi-VN" w:eastAsia="ja-JP"/>
              </w:rPr>
              <w:t xml:space="preserve">Tiếng </w:t>
            </w:r>
            <w:r>
              <w:rPr>
                <w:rFonts w:eastAsia="MS UI Gothic"/>
                <w:b/>
                <w:lang w:eastAsia="ja-JP"/>
              </w:rPr>
              <w:t>Việt</w:t>
            </w:r>
          </w:p>
          <w:p w:rsidR="00336CB6" w:rsidRPr="00736CB9" w:rsidRDefault="00336CB6" w:rsidP="00336CB6">
            <w:pPr>
              <w:spacing w:line="312" w:lineRule="auto"/>
              <w:jc w:val="center"/>
              <w:rPr>
                <w:rFonts w:eastAsia="MS UI Gothic"/>
                <w:b/>
                <w:lang w:val="vi-VN" w:eastAsia="ja-JP"/>
              </w:rPr>
            </w:pPr>
          </w:p>
        </w:tc>
        <w:tc>
          <w:tcPr>
            <w:tcW w:w="4890" w:type="dxa"/>
          </w:tcPr>
          <w:p w:rsidR="00336CB6" w:rsidRPr="00736CB9" w:rsidRDefault="00336CB6" w:rsidP="00336CB6">
            <w:pPr>
              <w:spacing w:line="312" w:lineRule="auto"/>
              <w:jc w:val="center"/>
              <w:rPr>
                <w:rFonts w:eastAsia="MS UI Gothic"/>
                <w:b/>
                <w:lang w:val="vi-VN" w:eastAsia="ja-JP"/>
              </w:rPr>
            </w:pPr>
            <w:r w:rsidRPr="00736CB9">
              <w:rPr>
                <w:rFonts w:eastAsia="MS UI Gothic"/>
                <w:b/>
                <w:lang w:val="vi-VN" w:eastAsia="ja-JP"/>
              </w:rPr>
              <w:t>Tiếng Nhật</w:t>
            </w:r>
          </w:p>
        </w:tc>
      </w:tr>
      <w:tr w:rsidR="00336CB6" w:rsidRPr="00736CB9" w:rsidTr="00B37A1C">
        <w:tc>
          <w:tcPr>
            <w:tcW w:w="5305" w:type="dxa"/>
          </w:tcPr>
          <w:p w:rsidR="00336CB6" w:rsidRPr="00736CB9" w:rsidRDefault="00336CB6" w:rsidP="00336CB6">
            <w:pPr>
              <w:spacing w:line="312" w:lineRule="auto"/>
              <w:rPr>
                <w:b/>
              </w:rPr>
            </w:pPr>
            <w:r>
              <w:rPr>
                <w:b/>
              </w:rPr>
              <w:t>Thu hút FDI</w:t>
            </w:r>
          </w:p>
        </w:tc>
        <w:tc>
          <w:tcPr>
            <w:tcW w:w="4890" w:type="dxa"/>
          </w:tcPr>
          <w:p w:rsidR="00336CB6" w:rsidRPr="00736CB9" w:rsidRDefault="00336CB6" w:rsidP="00336CB6">
            <w:pPr>
              <w:spacing w:line="312" w:lineRule="auto"/>
              <w:jc w:val="both"/>
              <w:rPr>
                <w:rFonts w:eastAsiaTheme="minorEastAsia"/>
                <w:b/>
                <w:lang w:eastAsia="ja-JP"/>
              </w:rPr>
            </w:pPr>
            <w:r w:rsidRPr="00736CB9">
              <w:rPr>
                <w:rFonts w:eastAsiaTheme="minorEastAsia" w:hint="eastAsia"/>
                <w:b/>
                <w:lang w:eastAsia="ja-JP"/>
              </w:rPr>
              <w:t>外国直接投資（ＦＤＩ）の誘致</w:t>
            </w:r>
          </w:p>
        </w:tc>
      </w:tr>
      <w:tr w:rsidR="00336CB6" w:rsidRPr="00736CB9" w:rsidTr="00B37A1C">
        <w:tc>
          <w:tcPr>
            <w:tcW w:w="5305" w:type="dxa"/>
          </w:tcPr>
          <w:p w:rsidR="00336CB6" w:rsidRPr="00736CB9" w:rsidRDefault="00336CB6" w:rsidP="00336CB6">
            <w:pPr>
              <w:spacing w:line="312" w:lineRule="auto"/>
              <w:rPr>
                <w:b/>
                <w:bCs/>
              </w:rPr>
            </w:pPr>
            <w:r>
              <w:rPr>
                <w:b/>
                <w:bCs/>
              </w:rPr>
              <w:t>Mục tiêu</w:t>
            </w:r>
            <w:r w:rsidRPr="0004150F">
              <w:rPr>
                <w:b/>
                <w:bCs/>
              </w:rPr>
              <w:t>:</w:t>
            </w:r>
          </w:p>
        </w:tc>
        <w:tc>
          <w:tcPr>
            <w:tcW w:w="4890" w:type="dxa"/>
          </w:tcPr>
          <w:p w:rsidR="00336CB6" w:rsidRPr="00736CB9" w:rsidRDefault="00336CB6" w:rsidP="00336CB6">
            <w:pPr>
              <w:spacing w:line="312" w:lineRule="auto"/>
              <w:rPr>
                <w:rFonts w:eastAsia="MS UI Gothic"/>
                <w:b/>
                <w:lang w:val="vi-VN" w:eastAsia="ja-JP"/>
              </w:rPr>
            </w:pPr>
            <w:r w:rsidRPr="00736CB9">
              <w:rPr>
                <w:rFonts w:eastAsiaTheme="minorEastAsia" w:hint="eastAsia"/>
                <w:b/>
                <w:lang w:eastAsia="ja-JP"/>
              </w:rPr>
              <w:t>目的</w:t>
            </w:r>
            <w:r w:rsidRPr="00736CB9">
              <w:rPr>
                <w:rFonts w:eastAsiaTheme="minorEastAsia"/>
                <w:b/>
                <w:lang w:eastAsia="ja-JP"/>
              </w:rPr>
              <w:t>:</w:t>
            </w:r>
          </w:p>
        </w:tc>
      </w:tr>
      <w:tr w:rsidR="00336CB6" w:rsidRPr="00736CB9" w:rsidTr="00B37A1C">
        <w:tc>
          <w:tcPr>
            <w:tcW w:w="5305" w:type="dxa"/>
          </w:tcPr>
          <w:p w:rsidR="00336CB6" w:rsidRDefault="00336CB6" w:rsidP="00336CB6">
            <w:pPr>
              <w:pStyle w:val="ListParagraph"/>
              <w:numPr>
                <w:ilvl w:val="0"/>
                <w:numId w:val="30"/>
              </w:numPr>
              <w:spacing w:line="312" w:lineRule="auto"/>
              <w:jc w:val="both"/>
              <w:rPr>
                <w:color w:val="231F20"/>
              </w:rPr>
            </w:pPr>
            <w:r>
              <w:rPr>
                <w:color w:val="231F20"/>
              </w:rPr>
              <w:t>N</w:t>
            </w:r>
            <w:r w:rsidRPr="009405BE">
              <w:rPr>
                <w:color w:val="231F20"/>
              </w:rPr>
              <w:t>âng cao</w:t>
            </w:r>
            <w:r w:rsidRPr="009405BE">
              <w:rPr>
                <w:color w:val="231F20"/>
                <w:lang w:val="vi-VN"/>
              </w:rPr>
              <w:t xml:space="preserve"> năng suất, hiệu quả</w:t>
            </w:r>
            <w:r w:rsidRPr="009405BE">
              <w:rPr>
                <w:color w:val="231F20"/>
              </w:rPr>
              <w:t xml:space="preserve">, tăng trưởng bền vững </w:t>
            </w:r>
            <w:r w:rsidRPr="009405BE">
              <w:rPr>
                <w:color w:val="231F20"/>
                <w:lang w:val="vi-VN"/>
              </w:rPr>
              <w:t xml:space="preserve">và khả năng cạnh tranh của </w:t>
            </w:r>
            <w:r w:rsidRPr="009405BE">
              <w:rPr>
                <w:color w:val="231F20"/>
              </w:rPr>
              <w:t>kinh tế địa phương.</w:t>
            </w:r>
          </w:p>
          <w:p w:rsidR="00336CB6" w:rsidRPr="009405BE" w:rsidRDefault="00336CB6" w:rsidP="00336CB6">
            <w:pPr>
              <w:pStyle w:val="ListParagraph"/>
              <w:numPr>
                <w:ilvl w:val="0"/>
                <w:numId w:val="30"/>
              </w:numPr>
              <w:spacing w:line="312" w:lineRule="auto"/>
              <w:jc w:val="both"/>
              <w:rPr>
                <w:color w:val="231F20"/>
              </w:rPr>
            </w:pPr>
            <w:r w:rsidRPr="009405BE">
              <w:rPr>
                <w:color w:val="231F20"/>
                <w:lang w:val="vi-VN"/>
              </w:rPr>
              <w:t xml:space="preserve">Khai thác toàn diện các lợi thế biển để phát triển mạnh </w:t>
            </w:r>
            <w:r>
              <w:rPr>
                <w:color w:val="231F20"/>
              </w:rPr>
              <w:t xml:space="preserve">mẽ </w:t>
            </w:r>
            <w:r w:rsidRPr="009405BE">
              <w:rPr>
                <w:color w:val="231F20"/>
                <w:lang w:val="vi-VN"/>
              </w:rPr>
              <w:t>các lĩnh vực kinh tế biển, đặc biệt là dịch vụ vận tải, cảng, kho, vận chuyển, thương mại, viễn thông, du lịch, v.v.</w:t>
            </w:r>
          </w:p>
          <w:p w:rsidR="00336CB6" w:rsidRPr="009405BE" w:rsidRDefault="00336CB6" w:rsidP="00336CB6">
            <w:pPr>
              <w:pStyle w:val="ListParagraph"/>
              <w:numPr>
                <w:ilvl w:val="0"/>
                <w:numId w:val="30"/>
              </w:numPr>
              <w:spacing w:line="312" w:lineRule="auto"/>
              <w:jc w:val="both"/>
              <w:rPr>
                <w:color w:val="231F20"/>
              </w:rPr>
            </w:pPr>
            <w:r w:rsidRPr="009405BE">
              <w:rPr>
                <w:color w:val="231F20"/>
                <w:lang w:val="vi-VN"/>
              </w:rPr>
              <w:t>Tập trung vào thu hút đầu tư từ các nước phát triển và từ các quốc gia cung cấp đầu tư ra nước ngoài như: Nhật Bản, Hàn Quốc, Mỹ, EU, v.v.</w:t>
            </w:r>
          </w:p>
          <w:p w:rsidR="00336CB6" w:rsidRPr="009405BE" w:rsidRDefault="00336CB6" w:rsidP="00336CB6">
            <w:pPr>
              <w:pStyle w:val="ListParagraph"/>
              <w:numPr>
                <w:ilvl w:val="0"/>
                <w:numId w:val="30"/>
              </w:numPr>
              <w:spacing w:line="312" w:lineRule="auto"/>
              <w:jc w:val="both"/>
              <w:rPr>
                <w:color w:val="231F20"/>
              </w:rPr>
            </w:pPr>
            <w:r>
              <w:rPr>
                <w:color w:val="231F20"/>
              </w:rPr>
              <w:t>K</w:t>
            </w:r>
            <w:r w:rsidRPr="009405BE">
              <w:rPr>
                <w:color w:val="231F20"/>
                <w:lang w:val="vi-VN"/>
              </w:rPr>
              <w:t>huyến khích đầu tư vào ngành sản xuấ</w:t>
            </w:r>
            <w:r>
              <w:rPr>
                <w:color w:val="231F20"/>
                <w:lang w:val="vi-VN"/>
              </w:rPr>
              <w:t xml:space="preserve">t </w:t>
            </w:r>
            <w:r>
              <w:rPr>
                <w:color w:val="231F20"/>
              </w:rPr>
              <w:t>sử dụng</w:t>
            </w:r>
            <w:r w:rsidRPr="009405BE">
              <w:rPr>
                <w:color w:val="231F20"/>
                <w:lang w:val="vi-VN"/>
              </w:rPr>
              <w:t>công nghệ cao, sử dụng hiệu quả vật liệ</w:t>
            </w:r>
            <w:r>
              <w:rPr>
                <w:color w:val="231F20"/>
                <w:lang w:val="vi-VN"/>
              </w:rPr>
              <w:t xml:space="preserve">u </w:t>
            </w:r>
            <w:r>
              <w:rPr>
                <w:color w:val="231F20"/>
              </w:rPr>
              <w:t>thô</w:t>
            </w:r>
            <w:r w:rsidRPr="009405BE">
              <w:rPr>
                <w:color w:val="231F20"/>
                <w:lang w:val="vi-VN"/>
              </w:rPr>
              <w:t xml:space="preserve"> và </w:t>
            </w:r>
            <w:r>
              <w:rPr>
                <w:color w:val="231F20"/>
              </w:rPr>
              <w:t xml:space="preserve">có </w:t>
            </w:r>
            <w:r w:rsidRPr="009405BE">
              <w:rPr>
                <w:color w:val="231F20"/>
                <w:lang w:val="vi-VN"/>
              </w:rPr>
              <w:t>giá trị</w:t>
            </w:r>
            <w:r>
              <w:rPr>
                <w:color w:val="231F20"/>
                <w:lang w:val="vi-VN"/>
              </w:rPr>
              <w:t xml:space="preserve"> gia tăng cao, </w:t>
            </w:r>
            <w:r>
              <w:rPr>
                <w:color w:val="231F20"/>
              </w:rPr>
              <w:t>giảm thiểu nguy hại</w:t>
            </w:r>
            <w:r w:rsidRPr="009405BE">
              <w:rPr>
                <w:color w:val="231F20"/>
                <w:lang w:val="vi-VN"/>
              </w:rPr>
              <w:t xml:space="preserve"> đến môi trường và các ngành công nghiệp hỗ trợ.</w:t>
            </w:r>
          </w:p>
          <w:p w:rsidR="00336CB6" w:rsidRPr="004F4697" w:rsidRDefault="00336CB6" w:rsidP="00336CB6">
            <w:pPr>
              <w:pStyle w:val="ListParagraph"/>
              <w:numPr>
                <w:ilvl w:val="0"/>
                <w:numId w:val="30"/>
              </w:numPr>
              <w:spacing w:line="312" w:lineRule="auto"/>
              <w:jc w:val="both"/>
              <w:rPr>
                <w:color w:val="231F20"/>
              </w:rPr>
            </w:pPr>
            <w:r>
              <w:rPr>
                <w:color w:val="231F20"/>
              </w:rPr>
              <w:t>T</w:t>
            </w:r>
            <w:r w:rsidRPr="004F4697">
              <w:rPr>
                <w:color w:val="231F20"/>
                <w:lang w:val="vi-VN"/>
              </w:rPr>
              <w:t>hu hút đầ</w:t>
            </w:r>
            <w:r>
              <w:rPr>
                <w:color w:val="231F20"/>
                <w:lang w:val="vi-VN"/>
              </w:rPr>
              <w:t xml:space="preserve">u tư </w:t>
            </w:r>
            <w:r w:rsidRPr="004F4697">
              <w:rPr>
                <w:color w:val="231F20"/>
                <w:lang w:val="vi-VN"/>
              </w:rPr>
              <w:t>các dự án công nghiệp tập trung vào khu kinh tế, khu công nghiệp và khu công nghiệp đã đượ</w:t>
            </w:r>
            <w:r>
              <w:rPr>
                <w:color w:val="231F20"/>
                <w:lang w:val="vi-VN"/>
              </w:rPr>
              <w:t xml:space="preserve">c </w:t>
            </w:r>
            <w:r w:rsidRPr="004F4697">
              <w:rPr>
                <w:color w:val="231F20"/>
                <w:lang w:val="vi-VN"/>
              </w:rPr>
              <w:t>phê duyệ</w:t>
            </w:r>
            <w:r>
              <w:rPr>
                <w:color w:val="231F20"/>
                <w:lang w:val="vi-VN"/>
              </w:rPr>
              <w:t xml:space="preserve">t </w:t>
            </w:r>
            <w:r>
              <w:rPr>
                <w:color w:val="231F20"/>
              </w:rPr>
              <w:t xml:space="preserve">quy hoạch </w:t>
            </w:r>
            <w:r>
              <w:rPr>
                <w:color w:val="231F20"/>
                <w:lang w:val="vi-VN"/>
              </w:rPr>
              <w:t xml:space="preserve">như </w:t>
            </w:r>
            <w:r>
              <w:rPr>
                <w:color w:val="231F20"/>
              </w:rPr>
              <w:t>Đì</w:t>
            </w:r>
            <w:r w:rsidRPr="004F4697">
              <w:rPr>
                <w:color w:val="231F20"/>
                <w:lang w:val="vi-VN"/>
              </w:rPr>
              <w:t>nh Vũ - Cát Hải, và các khu công nghiệ</w:t>
            </w:r>
            <w:r>
              <w:rPr>
                <w:color w:val="231F20"/>
                <w:lang w:val="vi-VN"/>
              </w:rPr>
              <w:t>p: Đ</w:t>
            </w:r>
            <w:r>
              <w:rPr>
                <w:color w:val="231F20"/>
              </w:rPr>
              <w:t>ì</w:t>
            </w:r>
            <w:r w:rsidRPr="004F4697">
              <w:rPr>
                <w:color w:val="231F20"/>
                <w:lang w:val="vi-VN"/>
              </w:rPr>
              <w:t>nh Vũ, Đ</w:t>
            </w:r>
            <w:r>
              <w:rPr>
                <w:color w:val="231F20"/>
              </w:rPr>
              <w:t>ồ</w:t>
            </w:r>
            <w:r w:rsidRPr="004F4697">
              <w:rPr>
                <w:color w:val="231F20"/>
                <w:lang w:val="vi-VN"/>
              </w:rPr>
              <w:t xml:space="preserve"> Sơn, Tr</w:t>
            </w:r>
            <w:r>
              <w:rPr>
                <w:color w:val="231F20"/>
              </w:rPr>
              <w:t>àng Duệ</w:t>
            </w:r>
            <w:r w:rsidRPr="004F4697">
              <w:rPr>
                <w:color w:val="231F20"/>
                <w:lang w:val="vi-VN"/>
              </w:rPr>
              <w:t xml:space="preserve">, </w:t>
            </w:r>
            <w:r>
              <w:rPr>
                <w:color w:val="231F20"/>
              </w:rPr>
              <w:t>C</w:t>
            </w:r>
            <w:r w:rsidRPr="00D049CA">
              <w:rPr>
                <w:color w:val="231F20"/>
              </w:rPr>
              <w:t>ảng</w:t>
            </w:r>
            <w:r>
              <w:rPr>
                <w:color w:val="231F20"/>
              </w:rPr>
              <w:t xml:space="preserve"> c</w:t>
            </w:r>
            <w:r w:rsidRPr="00D049CA">
              <w:rPr>
                <w:color w:val="231F20"/>
              </w:rPr>
              <w:t>ửa</w:t>
            </w:r>
            <w:r>
              <w:rPr>
                <w:color w:val="231F20"/>
              </w:rPr>
              <w:t xml:space="preserve"> ng</w:t>
            </w:r>
            <w:r w:rsidRPr="00D049CA">
              <w:rPr>
                <w:color w:val="231F20"/>
              </w:rPr>
              <w:t>õ</w:t>
            </w:r>
            <w:r>
              <w:rPr>
                <w:color w:val="231F20"/>
              </w:rPr>
              <w:t xml:space="preserve"> qu</w:t>
            </w:r>
            <w:r w:rsidRPr="00D049CA">
              <w:rPr>
                <w:color w:val="231F20"/>
              </w:rPr>
              <w:t>ốc</w:t>
            </w:r>
            <w:r>
              <w:rPr>
                <w:color w:val="231F20"/>
              </w:rPr>
              <w:t xml:space="preserve"> t</w:t>
            </w:r>
            <w:r w:rsidRPr="00D049CA">
              <w:rPr>
                <w:color w:val="231F20"/>
              </w:rPr>
              <w:t>ế</w:t>
            </w:r>
            <w:r>
              <w:rPr>
                <w:color w:val="231F20"/>
              </w:rPr>
              <w:t xml:space="preserve"> H</w:t>
            </w:r>
            <w:r w:rsidRPr="00D049CA">
              <w:rPr>
                <w:color w:val="231F20"/>
              </w:rPr>
              <w:t>ải</w:t>
            </w:r>
            <w:r>
              <w:rPr>
                <w:color w:val="231F20"/>
              </w:rPr>
              <w:t xml:space="preserve"> Ph</w:t>
            </w:r>
            <w:r w:rsidRPr="00D049CA">
              <w:rPr>
                <w:color w:val="231F20"/>
              </w:rPr>
              <w:t>òng</w:t>
            </w:r>
            <w:r w:rsidRPr="004F4697">
              <w:rPr>
                <w:color w:val="231F20"/>
                <w:lang w:val="vi-VN"/>
              </w:rPr>
              <w:t>, VSIP, Nam Đ</w:t>
            </w:r>
            <w:r w:rsidRPr="00D049CA">
              <w:rPr>
                <w:color w:val="231F20"/>
                <w:lang w:val="vi-VN"/>
              </w:rPr>
              <w:t>ì</w:t>
            </w:r>
            <w:r w:rsidRPr="004F4697">
              <w:rPr>
                <w:color w:val="231F20"/>
                <w:lang w:val="vi-VN"/>
              </w:rPr>
              <w:t>nh Vũ ...</w:t>
            </w:r>
          </w:p>
          <w:p w:rsidR="00336CB6" w:rsidRPr="00736CB9" w:rsidRDefault="00336CB6" w:rsidP="00336CB6">
            <w:pPr>
              <w:spacing w:line="312" w:lineRule="auto"/>
              <w:rPr>
                <w:color w:val="231F20"/>
              </w:rPr>
            </w:pPr>
            <w:r>
              <w:rPr>
                <w:color w:val="231F20"/>
              </w:rPr>
              <w:t>T</w:t>
            </w:r>
            <w:r w:rsidRPr="004F4697">
              <w:rPr>
                <w:color w:val="231F20"/>
                <w:lang w:val="vi-VN"/>
              </w:rPr>
              <w:t xml:space="preserve">hu hút đầu tư xây dựng các khu đô thị mới, khu </w:t>
            </w:r>
            <w:r>
              <w:rPr>
                <w:color w:val="231F20"/>
              </w:rPr>
              <w:t xml:space="preserve">và cụm </w:t>
            </w:r>
            <w:r w:rsidRPr="004F4697">
              <w:rPr>
                <w:color w:val="231F20"/>
                <w:lang w:val="vi-VN"/>
              </w:rPr>
              <w:t>công nghiệ</w:t>
            </w:r>
            <w:r>
              <w:rPr>
                <w:color w:val="231F20"/>
                <w:lang w:val="vi-VN"/>
              </w:rPr>
              <w:t xml:space="preserve">p </w:t>
            </w:r>
            <w:r>
              <w:rPr>
                <w:color w:val="231F20"/>
              </w:rPr>
              <w:t>đã được phê duyệt quy hoạch</w:t>
            </w:r>
            <w:r w:rsidRPr="004F4697">
              <w:rPr>
                <w:color w:val="231F20"/>
                <w:lang w:val="vi-VN"/>
              </w:rPr>
              <w:t xml:space="preserve">. </w:t>
            </w:r>
            <w:r w:rsidRPr="00442888">
              <w:rPr>
                <w:color w:val="231F20"/>
                <w:lang w:val="vi-VN"/>
              </w:rPr>
              <w:t>K</w:t>
            </w:r>
            <w:r w:rsidRPr="008A53C9">
              <w:rPr>
                <w:color w:val="231F20"/>
                <w:lang w:val="vi-VN"/>
              </w:rPr>
              <w:t>huyến khích đầu tư phát triển cơ sở hạ tầng dưới nhiều hình thứ</w:t>
            </w:r>
            <w:r>
              <w:rPr>
                <w:color w:val="231F20"/>
                <w:lang w:val="vi-VN"/>
              </w:rPr>
              <w:t>c như BOT, BT, PPP, FDI và ODA</w:t>
            </w:r>
            <w:r w:rsidRPr="00442888">
              <w:rPr>
                <w:color w:val="231F20"/>
                <w:lang w:val="vi-VN"/>
              </w:rPr>
              <w:t>;</w:t>
            </w:r>
            <w:r>
              <w:rPr>
                <w:color w:val="231F20"/>
                <w:lang w:val="vi-VN"/>
              </w:rPr>
              <w:t xml:space="preserve"> </w:t>
            </w:r>
            <w:r w:rsidRPr="00442888">
              <w:rPr>
                <w:color w:val="231F20"/>
                <w:lang w:val="vi-VN"/>
              </w:rPr>
              <w:t>d</w:t>
            </w:r>
            <w:r w:rsidRPr="008A53C9">
              <w:rPr>
                <w:color w:val="231F20"/>
                <w:lang w:val="vi-VN"/>
              </w:rPr>
              <w:t>ự</w:t>
            </w:r>
            <w:r>
              <w:rPr>
                <w:color w:val="231F20"/>
                <w:lang w:val="vi-VN"/>
              </w:rPr>
              <w:t xml:space="preserve"> án </w:t>
            </w:r>
            <w:r w:rsidRPr="008A53C9">
              <w:rPr>
                <w:color w:val="231F20"/>
                <w:lang w:val="vi-VN"/>
              </w:rPr>
              <w:t>tậ</w:t>
            </w:r>
            <w:r>
              <w:rPr>
                <w:color w:val="231F20"/>
                <w:lang w:val="vi-VN"/>
              </w:rPr>
              <w:t xml:space="preserve">p trung </w:t>
            </w:r>
            <w:r w:rsidRPr="008A53C9">
              <w:rPr>
                <w:color w:val="231F20"/>
                <w:lang w:val="vi-VN"/>
              </w:rPr>
              <w:t>phát triển cảng biển, hậu cần cảng, đường nội địa, cầ</w:t>
            </w:r>
            <w:r>
              <w:rPr>
                <w:color w:val="231F20"/>
                <w:lang w:val="vi-VN"/>
              </w:rPr>
              <w:t>u, sân bay</w:t>
            </w:r>
            <w:r w:rsidRPr="00442888">
              <w:rPr>
                <w:color w:val="231F20"/>
                <w:lang w:val="vi-VN"/>
              </w:rPr>
              <w:t>;</w:t>
            </w:r>
            <w:r w:rsidRPr="008A53C9">
              <w:rPr>
                <w:color w:val="231F20"/>
                <w:lang w:val="vi-VN"/>
              </w:rPr>
              <w:t xml:space="preserve"> cơ sở hạ tầng trong khu kinh tế,</w:t>
            </w:r>
            <w:r w:rsidRPr="00442888">
              <w:rPr>
                <w:color w:val="231F20"/>
                <w:lang w:val="vi-VN"/>
              </w:rPr>
              <w:t xml:space="preserve"> các</w:t>
            </w:r>
            <w:r>
              <w:rPr>
                <w:color w:val="231F20"/>
                <w:lang w:val="vi-VN"/>
              </w:rPr>
              <w:t xml:space="preserve"> trung tâm </w:t>
            </w:r>
            <w:r w:rsidRPr="00442888">
              <w:rPr>
                <w:color w:val="231F20"/>
                <w:lang w:val="vi-VN"/>
              </w:rPr>
              <w:t>logistics</w:t>
            </w:r>
            <w:r w:rsidRPr="008A53C9">
              <w:rPr>
                <w:color w:val="231F20"/>
                <w:lang w:val="vi-VN"/>
              </w:rPr>
              <w:t xml:space="preserve"> tại </w:t>
            </w:r>
            <w:r w:rsidRPr="00442888">
              <w:rPr>
                <w:color w:val="231F20"/>
                <w:lang w:val="vi-VN"/>
              </w:rPr>
              <w:t>Cảng cửa ngõ quốc tế</w:t>
            </w:r>
            <w:r>
              <w:rPr>
                <w:color w:val="231F20"/>
                <w:lang w:val="vi-VN"/>
              </w:rPr>
              <w:t xml:space="preserve"> </w:t>
            </w:r>
            <w:r w:rsidRPr="008A53C9">
              <w:rPr>
                <w:color w:val="231F20"/>
                <w:lang w:val="vi-VN"/>
              </w:rPr>
              <w:t>Lạch Huy</w:t>
            </w:r>
            <w:r w:rsidRPr="00442888">
              <w:rPr>
                <w:color w:val="231F20"/>
                <w:lang w:val="vi-VN"/>
              </w:rPr>
              <w:t>ệ</w:t>
            </w:r>
            <w:r w:rsidRPr="008A53C9">
              <w:rPr>
                <w:color w:val="231F20"/>
                <w:lang w:val="vi-VN"/>
              </w:rPr>
              <w:t>n và trong các lĩnh vực khác như chăm sóc sức khỏe, giáo dục và nuôi trồng thủy sản gắn liền với quy trình sản phẩm chất lượng cao, v.v.</w:t>
            </w:r>
          </w:p>
        </w:tc>
        <w:tc>
          <w:tcPr>
            <w:tcW w:w="4890" w:type="dxa"/>
          </w:tcPr>
          <w:p w:rsidR="00336CB6" w:rsidRPr="00736CB9" w:rsidRDefault="00336CB6" w:rsidP="00336CB6">
            <w:pPr>
              <w:pStyle w:val="ListParagraph"/>
              <w:numPr>
                <w:ilvl w:val="0"/>
                <w:numId w:val="20"/>
              </w:numPr>
              <w:spacing w:line="312" w:lineRule="auto"/>
              <w:ind w:left="346" w:hanging="270"/>
              <w:jc w:val="both"/>
              <w:rPr>
                <w:rFonts w:eastAsiaTheme="minorEastAsia"/>
                <w:lang w:eastAsia="ja-JP"/>
              </w:rPr>
            </w:pPr>
            <w:r w:rsidRPr="00736CB9">
              <w:rPr>
                <w:rFonts w:eastAsiaTheme="minorEastAsia" w:hint="eastAsia"/>
                <w:lang w:eastAsia="ja-JP"/>
              </w:rPr>
              <w:t>生産性、効率性、成長の持続性及びハイフォン市の経済の競争力の改善。</w:t>
            </w:r>
          </w:p>
          <w:p w:rsidR="00336CB6" w:rsidRPr="00736CB9" w:rsidRDefault="00336CB6" w:rsidP="00336CB6">
            <w:pPr>
              <w:pStyle w:val="ListParagraph"/>
              <w:numPr>
                <w:ilvl w:val="0"/>
                <w:numId w:val="20"/>
              </w:numPr>
              <w:spacing w:line="312" w:lineRule="auto"/>
              <w:ind w:left="346" w:hanging="270"/>
              <w:jc w:val="both"/>
              <w:rPr>
                <w:rFonts w:eastAsiaTheme="minorEastAsia"/>
                <w:lang w:eastAsia="ja-JP"/>
              </w:rPr>
            </w:pPr>
            <w:r w:rsidRPr="00736CB9">
              <w:rPr>
                <w:rFonts w:eastAsiaTheme="minorEastAsia" w:hint="eastAsia"/>
                <w:lang w:eastAsia="ja-JP"/>
              </w:rPr>
              <w:t>海上経済分野の発展のために海上の有利性を全面的に利用する。特に、輸送サービス、港湾、倉庫、船舶、貿易、情報通信、観光などに注力すること。</w:t>
            </w:r>
          </w:p>
          <w:p w:rsidR="00336CB6" w:rsidRPr="00736CB9" w:rsidRDefault="00336CB6" w:rsidP="00336CB6">
            <w:pPr>
              <w:pStyle w:val="ListParagraph"/>
              <w:numPr>
                <w:ilvl w:val="0"/>
                <w:numId w:val="20"/>
              </w:numPr>
              <w:spacing w:line="312" w:lineRule="auto"/>
              <w:ind w:left="346" w:hanging="270"/>
              <w:jc w:val="both"/>
              <w:rPr>
                <w:rFonts w:eastAsiaTheme="minorEastAsia"/>
                <w:lang w:eastAsia="ja-JP"/>
              </w:rPr>
            </w:pPr>
            <w:r w:rsidRPr="00736CB9">
              <w:rPr>
                <w:rFonts w:eastAsiaTheme="minorEastAsia" w:hint="eastAsia"/>
                <w:lang w:eastAsia="ja-JP"/>
              </w:rPr>
              <w:t>先進諸国からの魅力的な投資の誘致及び日本、韓国、米国、</w:t>
            </w:r>
            <w:r w:rsidRPr="00736CB9">
              <w:rPr>
                <w:rFonts w:eastAsiaTheme="minorEastAsia"/>
                <w:lang w:eastAsia="ja-JP"/>
              </w:rPr>
              <w:t>EU</w:t>
            </w:r>
            <w:r w:rsidRPr="00736CB9">
              <w:rPr>
                <w:rFonts w:eastAsiaTheme="minorEastAsia" w:hint="eastAsia"/>
                <w:lang w:eastAsia="ja-JP"/>
              </w:rPr>
              <w:t>などへの海外投資に注力すること。</w:t>
            </w:r>
          </w:p>
          <w:p w:rsidR="00336CB6" w:rsidRPr="00736CB9" w:rsidRDefault="00336CB6" w:rsidP="00336CB6">
            <w:pPr>
              <w:pStyle w:val="ListParagraph"/>
              <w:numPr>
                <w:ilvl w:val="0"/>
                <w:numId w:val="20"/>
              </w:numPr>
              <w:spacing w:line="312" w:lineRule="auto"/>
              <w:ind w:left="346" w:hanging="270"/>
              <w:jc w:val="both"/>
              <w:rPr>
                <w:rFonts w:eastAsiaTheme="minorEastAsia"/>
                <w:lang w:eastAsia="ja-JP"/>
              </w:rPr>
            </w:pPr>
            <w:r w:rsidRPr="00736CB9">
              <w:rPr>
                <w:rFonts w:eastAsiaTheme="minorEastAsia" w:hint="eastAsia"/>
                <w:lang w:eastAsia="ja-JP"/>
              </w:rPr>
              <w:t>環境や裾野産業に悪影響の無いハイテク、原材料の節約、付加価値の高い製造業への投資の奨励。</w:t>
            </w:r>
          </w:p>
          <w:p w:rsidR="00336CB6" w:rsidRPr="00736CB9" w:rsidRDefault="00336CB6" w:rsidP="00336CB6">
            <w:pPr>
              <w:pStyle w:val="ListParagraph"/>
              <w:numPr>
                <w:ilvl w:val="0"/>
                <w:numId w:val="20"/>
              </w:numPr>
              <w:spacing w:line="312" w:lineRule="auto"/>
              <w:ind w:left="346" w:hanging="270"/>
              <w:jc w:val="both"/>
              <w:rPr>
                <w:rFonts w:eastAsiaTheme="minorEastAsia"/>
                <w:lang w:eastAsia="ja-JP"/>
              </w:rPr>
            </w:pPr>
            <w:r w:rsidRPr="00736CB9">
              <w:rPr>
                <w:rFonts w:eastAsiaTheme="minorEastAsia" w:hint="eastAsia"/>
                <w:lang w:eastAsia="ja-JP"/>
              </w:rPr>
              <w:t>ディンブー、ドーソン、チャンドゥエ、タンリエン、</w:t>
            </w:r>
            <w:r w:rsidRPr="00736CB9">
              <w:rPr>
                <w:rFonts w:eastAsiaTheme="minorEastAsia"/>
                <w:lang w:eastAsia="ja-JP"/>
              </w:rPr>
              <w:t>VSIP</w:t>
            </w:r>
            <w:r w:rsidRPr="00736CB9">
              <w:rPr>
                <w:rFonts w:eastAsiaTheme="minorEastAsia" w:hint="eastAsia"/>
                <w:lang w:eastAsia="ja-JP"/>
              </w:rPr>
              <w:t>（ベトナムシンガポール工業団地）、ナンディンブーなどの既に計画が承認された経済地域、工業団地、工業群に焦点を絞った産業・工業プロジェクト投資の誘致。</w:t>
            </w:r>
          </w:p>
          <w:p w:rsidR="00336CB6" w:rsidRPr="00736CB9" w:rsidRDefault="00336CB6" w:rsidP="00336CB6">
            <w:pPr>
              <w:pStyle w:val="ListParagraph"/>
              <w:numPr>
                <w:ilvl w:val="0"/>
                <w:numId w:val="20"/>
              </w:numPr>
              <w:spacing w:line="312" w:lineRule="auto"/>
              <w:ind w:left="346" w:hanging="270"/>
              <w:jc w:val="both"/>
              <w:rPr>
                <w:rFonts w:eastAsiaTheme="minorEastAsia"/>
                <w:lang w:eastAsia="ja-JP"/>
              </w:rPr>
            </w:pPr>
            <w:r w:rsidRPr="00736CB9">
              <w:rPr>
                <w:rFonts w:eastAsiaTheme="minorEastAsia" w:hint="eastAsia"/>
                <w:lang w:eastAsia="ja-JP"/>
              </w:rPr>
              <w:t>計画が承認されているニュータウンや工業団地の開発への投資の誘致。特に、日本からの機械製造、エレクトロニクス産業、裾野産業の投資の計画と開発。</w:t>
            </w:r>
          </w:p>
          <w:p w:rsidR="00336CB6" w:rsidRPr="00736CB9" w:rsidRDefault="00336CB6" w:rsidP="00336CB6">
            <w:pPr>
              <w:pStyle w:val="ListParagraph"/>
              <w:numPr>
                <w:ilvl w:val="0"/>
                <w:numId w:val="20"/>
              </w:numPr>
              <w:spacing w:line="312" w:lineRule="auto"/>
              <w:ind w:left="346" w:hanging="270"/>
              <w:jc w:val="both"/>
              <w:rPr>
                <w:rFonts w:eastAsiaTheme="minorEastAsia"/>
                <w:lang w:eastAsia="ja-JP"/>
              </w:rPr>
            </w:pPr>
            <w:r w:rsidRPr="00736CB9">
              <w:rPr>
                <w:rFonts w:eastAsiaTheme="minorEastAsia" w:hint="eastAsia"/>
                <w:lang w:eastAsia="ja-JP"/>
              </w:rPr>
              <w:t>経済地域、物流センター、シーポートエリアなどにおけるさまざまな投資形態</w:t>
            </w:r>
            <w:r w:rsidRPr="00736CB9">
              <w:rPr>
                <w:rFonts w:eastAsiaTheme="minorEastAsia" w:hint="eastAsia"/>
                <w:lang w:eastAsia="ja-JP"/>
              </w:rPr>
              <w:lastRenderedPageBreak/>
              <w:t>（</w:t>
            </w:r>
            <w:r w:rsidRPr="00736CB9">
              <w:rPr>
                <w:rFonts w:eastAsiaTheme="minorEastAsia"/>
                <w:lang w:eastAsia="ja-JP"/>
              </w:rPr>
              <w:t>BOT,BT,PPP,FDI,ODA</w:t>
            </w:r>
            <w:r w:rsidRPr="00736CB9">
              <w:rPr>
                <w:rFonts w:eastAsiaTheme="minorEastAsia" w:hint="eastAsia"/>
                <w:lang w:eastAsia="ja-JP"/>
              </w:rPr>
              <w:t>）による港湾開発、港湾サービス事業、高速道路、橋、空港などの社会資本開発整備への投資の奨励。また、高品質の水上製品と関連した健康、教育、文化の分野における投資プロジェクトの奨励。</w:t>
            </w:r>
          </w:p>
        </w:tc>
      </w:tr>
    </w:tbl>
    <w:p w:rsidR="002C4311" w:rsidRPr="00736CB9" w:rsidRDefault="002C4311" w:rsidP="00440117">
      <w:pPr>
        <w:spacing w:line="312" w:lineRule="auto"/>
        <w:rPr>
          <w:lang w:eastAsia="ja-JP"/>
        </w:rPr>
      </w:pPr>
    </w:p>
    <w:p w:rsidR="00DA6FF0" w:rsidRPr="00736CB9" w:rsidRDefault="002C4311" w:rsidP="00440117">
      <w:pPr>
        <w:spacing w:line="312" w:lineRule="auto"/>
        <w:jc w:val="both"/>
        <w:rPr>
          <w:b/>
          <w:color w:val="C00000"/>
          <w:lang w:eastAsia="ja-JP"/>
        </w:rPr>
      </w:pPr>
      <w:r w:rsidRPr="00736CB9">
        <w:rPr>
          <w:b/>
          <w:color w:val="C00000"/>
          <w:lang w:eastAsia="ja-JP"/>
        </w:rPr>
        <w:t>Trang 25</w:t>
      </w:r>
    </w:p>
    <w:p w:rsidR="002C4311" w:rsidRPr="00736CB9" w:rsidRDefault="002C4311" w:rsidP="00440117">
      <w:pPr>
        <w:spacing w:line="312" w:lineRule="auto"/>
        <w:jc w:val="both"/>
        <w:rPr>
          <w:b/>
          <w:color w:val="C00000"/>
          <w:lang w:eastAsia="ja-JP"/>
        </w:rPr>
      </w:pPr>
    </w:p>
    <w:tbl>
      <w:tblPr>
        <w:tblStyle w:val="TableGrid"/>
        <w:tblW w:w="10195" w:type="dxa"/>
        <w:tblLook w:val="04A0" w:firstRow="1" w:lastRow="0" w:firstColumn="1" w:lastColumn="0" w:noHBand="0" w:noVBand="1"/>
      </w:tblPr>
      <w:tblGrid>
        <w:gridCol w:w="4765"/>
        <w:gridCol w:w="5430"/>
      </w:tblGrid>
      <w:tr w:rsidR="00336CB6" w:rsidRPr="00736CB9" w:rsidTr="00B37A1C">
        <w:tc>
          <w:tcPr>
            <w:tcW w:w="4765" w:type="dxa"/>
          </w:tcPr>
          <w:p w:rsidR="00336CB6" w:rsidRDefault="00336CB6" w:rsidP="00336CB6">
            <w:pPr>
              <w:spacing w:line="312" w:lineRule="auto"/>
              <w:jc w:val="center"/>
              <w:rPr>
                <w:rFonts w:eastAsia="MS UI Gothic"/>
                <w:b/>
                <w:lang w:eastAsia="ja-JP"/>
              </w:rPr>
            </w:pPr>
            <w:r w:rsidRPr="0004150F">
              <w:rPr>
                <w:rFonts w:eastAsia="MS UI Gothic"/>
                <w:b/>
                <w:lang w:val="vi-VN" w:eastAsia="ja-JP"/>
              </w:rPr>
              <w:t xml:space="preserve">Tiếng </w:t>
            </w:r>
            <w:r>
              <w:rPr>
                <w:rFonts w:eastAsia="MS UI Gothic"/>
                <w:b/>
                <w:lang w:eastAsia="ja-JP"/>
              </w:rPr>
              <w:t>Việt</w:t>
            </w:r>
          </w:p>
          <w:p w:rsidR="00336CB6" w:rsidRPr="00736CB9" w:rsidRDefault="00336CB6" w:rsidP="00B37A1C">
            <w:pPr>
              <w:spacing w:line="312" w:lineRule="auto"/>
              <w:jc w:val="center"/>
              <w:rPr>
                <w:rFonts w:eastAsia="MS UI Gothic" w:hint="eastAsia"/>
                <w:b/>
                <w:lang w:val="vi-VN" w:eastAsia="ja-JP"/>
              </w:rPr>
            </w:pPr>
          </w:p>
        </w:tc>
        <w:tc>
          <w:tcPr>
            <w:tcW w:w="5430" w:type="dxa"/>
          </w:tcPr>
          <w:p w:rsidR="00336CB6" w:rsidRPr="00736CB9" w:rsidRDefault="00336CB6" w:rsidP="00336CB6">
            <w:pPr>
              <w:spacing w:line="312" w:lineRule="auto"/>
              <w:jc w:val="center"/>
              <w:rPr>
                <w:rFonts w:eastAsia="MS UI Gothic"/>
                <w:b/>
                <w:lang w:val="vi-VN" w:eastAsia="ja-JP"/>
              </w:rPr>
            </w:pPr>
            <w:r w:rsidRPr="00736CB9">
              <w:rPr>
                <w:rFonts w:eastAsia="MS UI Gothic"/>
                <w:b/>
                <w:lang w:val="vi-VN" w:eastAsia="ja-JP"/>
              </w:rPr>
              <w:t>Tiếng Nhật</w:t>
            </w:r>
          </w:p>
        </w:tc>
      </w:tr>
      <w:tr w:rsidR="00336CB6" w:rsidRPr="00736CB9" w:rsidTr="00B37A1C">
        <w:tc>
          <w:tcPr>
            <w:tcW w:w="4765" w:type="dxa"/>
          </w:tcPr>
          <w:p w:rsidR="00336CB6" w:rsidRPr="00736CB9" w:rsidRDefault="00336CB6" w:rsidP="00336CB6">
            <w:pPr>
              <w:spacing w:line="312" w:lineRule="auto"/>
              <w:rPr>
                <w:b/>
                <w:bCs/>
              </w:rPr>
            </w:pPr>
            <w:r>
              <w:rPr>
                <w:b/>
                <w:bCs/>
              </w:rPr>
              <w:t>Thành tựu</w:t>
            </w:r>
            <w:r w:rsidRPr="0004150F">
              <w:rPr>
                <w:b/>
                <w:bCs/>
              </w:rPr>
              <w:t>:</w:t>
            </w:r>
          </w:p>
        </w:tc>
        <w:tc>
          <w:tcPr>
            <w:tcW w:w="5430" w:type="dxa"/>
          </w:tcPr>
          <w:p w:rsidR="00336CB6" w:rsidRPr="00736CB9" w:rsidRDefault="00336CB6" w:rsidP="00336CB6">
            <w:pPr>
              <w:spacing w:line="312" w:lineRule="auto"/>
              <w:jc w:val="both"/>
              <w:rPr>
                <w:rFonts w:eastAsiaTheme="minorEastAsia"/>
                <w:b/>
                <w:lang w:eastAsia="ja-JP"/>
              </w:rPr>
            </w:pPr>
            <w:r w:rsidRPr="00736CB9">
              <w:rPr>
                <w:rFonts w:eastAsiaTheme="minorEastAsia" w:hint="eastAsia"/>
                <w:b/>
                <w:lang w:eastAsia="ja-JP"/>
              </w:rPr>
              <w:t>実績</w:t>
            </w:r>
          </w:p>
        </w:tc>
      </w:tr>
      <w:tr w:rsidR="00336CB6" w:rsidRPr="00736CB9" w:rsidTr="00B37A1C">
        <w:tc>
          <w:tcPr>
            <w:tcW w:w="4765" w:type="dxa"/>
          </w:tcPr>
          <w:p w:rsidR="00336CB6" w:rsidRPr="00736CB9" w:rsidRDefault="00336CB6" w:rsidP="00336CB6">
            <w:pPr>
              <w:spacing w:line="312" w:lineRule="auto"/>
              <w:rPr>
                <w:color w:val="231F20"/>
              </w:rPr>
            </w:pPr>
            <w:r w:rsidRPr="008A53C9">
              <w:rPr>
                <w:color w:val="231F20"/>
                <w:lang w:val="vi-VN"/>
              </w:rPr>
              <w:t>Nhờ sự hỗ trợ của Chính phủ Trung ương và sự quan tâm mạnh mẽ từ các nhà đầ</w:t>
            </w:r>
            <w:r>
              <w:rPr>
                <w:color w:val="231F20"/>
                <w:lang w:val="vi-VN"/>
              </w:rPr>
              <w:t xml:space="preserve">u tư </w:t>
            </w:r>
            <w:r>
              <w:rPr>
                <w:color w:val="231F20"/>
              </w:rPr>
              <w:t>nước ngoài</w:t>
            </w:r>
            <w:r w:rsidRPr="008A53C9">
              <w:rPr>
                <w:color w:val="231F20"/>
                <w:lang w:val="vi-VN"/>
              </w:rPr>
              <w:t xml:space="preserve">, Hải Phòng đã tạo ra một môi trường đầu tư thuận lợi, cởi mở, ổn định và minh bạch với các thủ tục hành chính đơn giản và các chính sách khuyến khích hấp dẫn. </w:t>
            </w:r>
            <w:r w:rsidRPr="008944D3">
              <w:rPr>
                <w:color w:val="231F20"/>
                <w:highlight w:val="yellow"/>
                <w:lang w:val="vi-VN"/>
              </w:rPr>
              <w:t xml:space="preserve">Tính đến ngày </w:t>
            </w:r>
            <w:r>
              <w:rPr>
                <w:color w:val="231F20"/>
                <w:highlight w:val="yellow"/>
              </w:rPr>
              <w:t>31/12/2020</w:t>
            </w:r>
            <w:r w:rsidRPr="008944D3">
              <w:rPr>
                <w:color w:val="231F20"/>
                <w:highlight w:val="yellow"/>
                <w:lang w:val="vi-VN"/>
              </w:rPr>
              <w:t xml:space="preserve">, có tới </w:t>
            </w:r>
            <w:r>
              <w:rPr>
                <w:color w:val="231F20"/>
                <w:highlight w:val="yellow"/>
              </w:rPr>
              <w:t>760</w:t>
            </w:r>
            <w:r w:rsidRPr="008944D3">
              <w:rPr>
                <w:color w:val="231F20"/>
                <w:highlight w:val="yellow"/>
                <w:lang w:val="vi-VN"/>
              </w:rPr>
              <w:t xml:space="preserve"> dự án FDI hiệu lực với tổng số vốn đăng ký là </w:t>
            </w:r>
            <w:r>
              <w:rPr>
                <w:color w:val="231F20"/>
                <w:highlight w:val="yellow"/>
              </w:rPr>
              <w:t>19,24</w:t>
            </w:r>
            <w:r w:rsidRPr="008944D3">
              <w:rPr>
                <w:color w:val="231F20"/>
                <w:highlight w:val="yellow"/>
                <w:lang w:val="vi-VN"/>
              </w:rPr>
              <w:t xml:space="preserve"> tỷ USD.</w:t>
            </w:r>
            <w:r w:rsidRPr="008A53C9">
              <w:rPr>
                <w:color w:val="231F20"/>
                <w:lang w:val="vi-VN"/>
              </w:rPr>
              <w:t xml:space="preserve"> Các nhà đầu tư đến từ 36 quốc gia và vùng lãnh thổ, như Nhật Bản, Hàn Quốc, Singapore, Mỹ, Đài Loan và Đức.</w:t>
            </w:r>
          </w:p>
        </w:tc>
        <w:tc>
          <w:tcPr>
            <w:tcW w:w="5430" w:type="dxa"/>
          </w:tcPr>
          <w:p w:rsidR="00336CB6" w:rsidRDefault="00336CB6" w:rsidP="00336CB6">
            <w:pPr>
              <w:spacing w:line="312" w:lineRule="auto"/>
              <w:jc w:val="both"/>
              <w:rPr>
                <w:rFonts w:eastAsiaTheme="minorEastAsia"/>
                <w:lang w:eastAsia="ja-JP"/>
              </w:rPr>
            </w:pPr>
            <w:r w:rsidRPr="00920EE7">
              <w:rPr>
                <w:rFonts w:eastAsiaTheme="minorEastAsia" w:hint="eastAsia"/>
                <w:lang w:eastAsia="ja-JP"/>
              </w:rPr>
              <w:t>中央政府と外国人投資家からの強い関心と支援のおかげで、ハイフォン市は、簡素化した管理手順と魅力的インセンティブ政策とともに、安定かつ透明な投資環境が整っています。</w:t>
            </w:r>
            <w:r w:rsidRPr="00920EE7">
              <w:rPr>
                <w:rFonts w:eastAsiaTheme="minorEastAsia"/>
                <w:lang w:eastAsia="ja-JP"/>
              </w:rPr>
              <w:t xml:space="preserve"> 20</w:t>
            </w:r>
            <w:r w:rsidR="004201BE">
              <w:rPr>
                <w:rFonts w:eastAsiaTheme="minorEastAsia"/>
                <w:lang w:eastAsia="ja-JP"/>
              </w:rPr>
              <w:t>20</w:t>
            </w:r>
            <w:r w:rsidRPr="00920EE7">
              <w:rPr>
                <w:rFonts w:eastAsiaTheme="minorEastAsia" w:hint="eastAsia"/>
                <w:lang w:eastAsia="ja-JP"/>
              </w:rPr>
              <w:t>年</w:t>
            </w:r>
            <w:r w:rsidRPr="00EC179A">
              <w:rPr>
                <w:rFonts w:eastAsiaTheme="minorEastAsia"/>
                <w:lang w:eastAsia="ja-JP"/>
              </w:rPr>
              <w:t>12</w:t>
            </w:r>
            <w:r w:rsidRPr="00920EE7">
              <w:rPr>
                <w:rFonts w:eastAsiaTheme="minorEastAsia" w:hint="eastAsia"/>
                <w:lang w:eastAsia="ja-JP"/>
              </w:rPr>
              <w:t>月</w:t>
            </w:r>
            <w:r w:rsidRPr="00920EE7">
              <w:rPr>
                <w:rFonts w:eastAsiaTheme="minorEastAsia"/>
                <w:lang w:eastAsia="ja-JP"/>
              </w:rPr>
              <w:t>3</w:t>
            </w:r>
            <w:r w:rsidRPr="00EC179A">
              <w:rPr>
                <w:rFonts w:eastAsiaTheme="minorEastAsia"/>
                <w:lang w:eastAsia="ja-JP"/>
              </w:rPr>
              <w:t>1</w:t>
            </w:r>
            <w:r w:rsidRPr="00920EE7">
              <w:rPr>
                <w:rFonts w:eastAsiaTheme="minorEastAsia" w:hint="eastAsia"/>
                <w:lang w:eastAsia="ja-JP"/>
              </w:rPr>
              <w:t>日現在、</w:t>
            </w:r>
            <w:r w:rsidR="004201BE">
              <w:rPr>
                <w:rFonts w:eastAsiaTheme="minorEastAsia"/>
                <w:lang w:eastAsia="ja-JP"/>
              </w:rPr>
              <w:t>192.4</w:t>
            </w:r>
            <w:r w:rsidRPr="00920EE7">
              <w:rPr>
                <w:rFonts w:eastAsiaTheme="minorEastAsia" w:hint="eastAsia"/>
                <w:lang w:eastAsia="ja-JP"/>
              </w:rPr>
              <w:t>億ドルの総登録資本金のうち</w:t>
            </w:r>
            <w:r w:rsidR="004201BE">
              <w:rPr>
                <w:rFonts w:eastAsiaTheme="minorEastAsia"/>
                <w:lang w:eastAsia="ja-JP"/>
              </w:rPr>
              <w:t>760</w:t>
            </w:r>
            <w:r w:rsidR="004201BE" w:rsidRPr="00920EE7">
              <w:rPr>
                <w:rFonts w:eastAsiaTheme="minorEastAsia"/>
                <w:lang w:eastAsia="ja-JP"/>
              </w:rPr>
              <w:t xml:space="preserve"> </w:t>
            </w:r>
            <w:r w:rsidRPr="00920EE7">
              <w:rPr>
                <w:rFonts w:eastAsiaTheme="minorEastAsia" w:hint="eastAsia"/>
                <w:lang w:eastAsia="ja-JP"/>
              </w:rPr>
              <w:t>件の</w:t>
            </w:r>
            <w:r w:rsidRPr="00920EE7">
              <w:rPr>
                <w:rFonts w:eastAsiaTheme="minorEastAsia"/>
                <w:lang w:eastAsia="ja-JP"/>
              </w:rPr>
              <w:t>FDI</w:t>
            </w:r>
            <w:r w:rsidRPr="00920EE7">
              <w:rPr>
                <w:rFonts w:eastAsiaTheme="minorEastAsia" w:hint="eastAsia"/>
                <w:lang w:eastAsia="ja-JP"/>
              </w:rPr>
              <w:t>プロジェクトが進行中で、日本、韓国、シンガポール、米国、台湾、ドイツなど</w:t>
            </w:r>
            <w:r w:rsidRPr="00920EE7">
              <w:rPr>
                <w:rFonts w:eastAsiaTheme="minorEastAsia"/>
                <w:lang w:eastAsia="ja-JP"/>
              </w:rPr>
              <w:t>36</w:t>
            </w:r>
            <w:r w:rsidRPr="00920EE7">
              <w:rPr>
                <w:rFonts w:eastAsiaTheme="minorEastAsia" w:hint="eastAsia"/>
                <w:lang w:eastAsia="ja-JP"/>
              </w:rPr>
              <w:t>カ国と地域から投資が集まっています。</w:t>
            </w:r>
          </w:p>
          <w:p w:rsidR="00336CB6" w:rsidRPr="00736CB9" w:rsidRDefault="00336CB6" w:rsidP="00336CB6">
            <w:pPr>
              <w:spacing w:line="312" w:lineRule="auto"/>
              <w:jc w:val="both"/>
              <w:rPr>
                <w:rFonts w:eastAsiaTheme="minorEastAsia"/>
                <w:lang w:eastAsia="ja-JP"/>
              </w:rPr>
            </w:pPr>
          </w:p>
        </w:tc>
      </w:tr>
    </w:tbl>
    <w:p w:rsidR="002C4311" w:rsidRPr="00736CB9" w:rsidRDefault="002C4311" w:rsidP="00440117">
      <w:pPr>
        <w:spacing w:line="312" w:lineRule="auto"/>
        <w:jc w:val="both"/>
        <w:rPr>
          <w:b/>
          <w:color w:val="C00000"/>
          <w:lang w:eastAsia="ja-JP"/>
        </w:rPr>
      </w:pPr>
    </w:p>
    <w:p w:rsidR="00DA6FF0" w:rsidRPr="00736CB9" w:rsidRDefault="00DA6FF0" w:rsidP="00440117">
      <w:pPr>
        <w:spacing w:line="312" w:lineRule="auto"/>
        <w:jc w:val="both"/>
        <w:rPr>
          <w:b/>
          <w:color w:val="FF0000"/>
          <w:lang w:val="vi-VN" w:eastAsia="ja-JP"/>
        </w:rPr>
      </w:pPr>
    </w:p>
    <w:p w:rsidR="00DA6FF0" w:rsidRPr="00736CB9" w:rsidRDefault="00DA6FF0" w:rsidP="00440117">
      <w:pPr>
        <w:spacing w:line="312" w:lineRule="auto"/>
        <w:rPr>
          <w:lang w:eastAsia="ja-JP"/>
        </w:rPr>
      </w:pPr>
      <w:r w:rsidRPr="00736CB9">
        <w:rPr>
          <w:lang w:eastAsia="ja-JP"/>
        </w:rPr>
        <w:br w:type="page"/>
      </w:r>
    </w:p>
    <w:p w:rsidR="00A62A29" w:rsidRPr="00736CB9" w:rsidRDefault="00E10A8D" w:rsidP="00440117">
      <w:pPr>
        <w:spacing w:line="312" w:lineRule="auto"/>
        <w:jc w:val="both"/>
        <w:rPr>
          <w:b/>
          <w:color w:val="C00000"/>
          <w:lang w:eastAsia="ja-JP"/>
        </w:rPr>
      </w:pPr>
      <w:r w:rsidRPr="00736CB9">
        <w:rPr>
          <w:b/>
          <w:color w:val="C00000"/>
          <w:lang w:eastAsia="ja-JP"/>
        </w:rPr>
        <w:lastRenderedPageBreak/>
        <w:t>Trang 26</w:t>
      </w:r>
    </w:p>
    <w:p w:rsidR="00A62A29" w:rsidRPr="00736CB9" w:rsidRDefault="00A62A29" w:rsidP="00440117">
      <w:pPr>
        <w:tabs>
          <w:tab w:val="left" w:pos="540"/>
        </w:tabs>
        <w:spacing w:line="312" w:lineRule="auto"/>
        <w:rPr>
          <w:lang w:eastAsia="ja-JP"/>
        </w:rPr>
      </w:pPr>
    </w:p>
    <w:tbl>
      <w:tblPr>
        <w:tblStyle w:val="TableGrid"/>
        <w:tblW w:w="0" w:type="auto"/>
        <w:tblLook w:val="04A0" w:firstRow="1" w:lastRow="0" w:firstColumn="1" w:lastColumn="0" w:noHBand="0" w:noVBand="1"/>
      </w:tblPr>
      <w:tblGrid>
        <w:gridCol w:w="5125"/>
        <w:gridCol w:w="5070"/>
      </w:tblGrid>
      <w:tr w:rsidR="00E10A8D" w:rsidRPr="00736CB9" w:rsidTr="00102384">
        <w:tc>
          <w:tcPr>
            <w:tcW w:w="5125" w:type="dxa"/>
          </w:tcPr>
          <w:p w:rsidR="00E10A8D" w:rsidRPr="00736CB9" w:rsidRDefault="00E10A8D" w:rsidP="00440117">
            <w:pPr>
              <w:spacing w:line="312" w:lineRule="auto"/>
              <w:jc w:val="center"/>
              <w:rPr>
                <w:rFonts w:eastAsia="MS UI Gothic"/>
                <w:b/>
                <w:lang w:val="vi-VN" w:eastAsia="ja-JP"/>
              </w:rPr>
            </w:pPr>
            <w:r w:rsidRPr="00736CB9">
              <w:rPr>
                <w:rFonts w:eastAsia="MS UI Gothic"/>
                <w:b/>
                <w:lang w:val="vi-VN" w:eastAsia="ja-JP"/>
              </w:rPr>
              <w:t xml:space="preserve">Tiếng </w:t>
            </w:r>
            <w:r w:rsidR="00336CB6">
              <w:rPr>
                <w:rFonts w:eastAsia="MS UI Gothic"/>
                <w:b/>
                <w:lang w:eastAsia="ja-JP"/>
              </w:rPr>
              <w:t>Việt</w:t>
            </w:r>
          </w:p>
        </w:tc>
        <w:tc>
          <w:tcPr>
            <w:tcW w:w="5070" w:type="dxa"/>
          </w:tcPr>
          <w:p w:rsidR="00E10A8D" w:rsidRPr="00736CB9" w:rsidRDefault="00E10A8D" w:rsidP="00440117">
            <w:pPr>
              <w:spacing w:line="312" w:lineRule="auto"/>
              <w:jc w:val="center"/>
              <w:rPr>
                <w:rFonts w:eastAsia="MS UI Gothic"/>
                <w:b/>
                <w:lang w:val="vi-VN" w:eastAsia="ja-JP"/>
              </w:rPr>
            </w:pPr>
            <w:r w:rsidRPr="00736CB9">
              <w:rPr>
                <w:rFonts w:eastAsia="MS UI Gothic"/>
                <w:b/>
                <w:lang w:val="vi-VN" w:eastAsia="ja-JP"/>
              </w:rPr>
              <w:t>Tiếng Nhật</w:t>
            </w:r>
          </w:p>
        </w:tc>
      </w:tr>
      <w:tr w:rsidR="00336CB6" w:rsidRPr="00736CB9" w:rsidTr="00102384">
        <w:tc>
          <w:tcPr>
            <w:tcW w:w="5125" w:type="dxa"/>
          </w:tcPr>
          <w:p w:rsidR="00336CB6" w:rsidRPr="00736CB9" w:rsidRDefault="00336CB6" w:rsidP="00336CB6">
            <w:pPr>
              <w:spacing w:line="312" w:lineRule="auto"/>
              <w:rPr>
                <w:rFonts w:eastAsia="MS UI Gothic"/>
                <w:b/>
                <w:lang w:val="vi-VN" w:eastAsia="ja-JP"/>
              </w:rPr>
            </w:pPr>
            <w:r>
              <w:rPr>
                <w:b/>
              </w:rPr>
              <w:t>CAM KẾT CỦA LÃNH ĐẠO THÀNH PHỐ</w:t>
            </w:r>
          </w:p>
        </w:tc>
        <w:tc>
          <w:tcPr>
            <w:tcW w:w="5070" w:type="dxa"/>
          </w:tcPr>
          <w:p w:rsidR="00336CB6" w:rsidRPr="00736CB9" w:rsidRDefault="00336CB6" w:rsidP="00336CB6">
            <w:pPr>
              <w:spacing w:line="312" w:lineRule="auto"/>
              <w:rPr>
                <w:rFonts w:eastAsiaTheme="minorEastAsia"/>
                <w:b/>
                <w:lang w:val="vi-VN" w:eastAsia="ja-JP"/>
              </w:rPr>
            </w:pPr>
            <w:r w:rsidRPr="00736CB9">
              <w:rPr>
                <w:rFonts w:eastAsiaTheme="minorEastAsia" w:hint="eastAsia"/>
                <w:b/>
                <w:lang w:eastAsia="ja-JP"/>
              </w:rPr>
              <w:t>ハイフォン</w:t>
            </w:r>
            <w:r w:rsidRPr="00736CB9">
              <w:rPr>
                <w:rFonts w:eastAsiaTheme="minorEastAsia" w:hint="eastAsia"/>
                <w:b/>
                <w:lang w:val="vi-VN" w:eastAsia="ja-JP"/>
              </w:rPr>
              <w:t>市</w:t>
            </w:r>
            <w:r w:rsidRPr="00736CB9">
              <w:rPr>
                <w:rFonts w:eastAsiaTheme="minorEastAsia" w:hint="eastAsia"/>
                <w:b/>
                <w:lang w:eastAsia="ja-JP"/>
              </w:rPr>
              <w:t>の</w:t>
            </w:r>
          </w:p>
          <w:p w:rsidR="00336CB6" w:rsidRPr="00736CB9" w:rsidRDefault="00336CB6" w:rsidP="00336CB6">
            <w:pPr>
              <w:spacing w:line="312" w:lineRule="auto"/>
              <w:rPr>
                <w:rFonts w:eastAsia="MS UI Gothic"/>
                <w:b/>
                <w:lang w:val="vi-VN" w:eastAsia="ja-JP"/>
              </w:rPr>
            </w:pPr>
            <w:r w:rsidRPr="00736CB9">
              <w:rPr>
                <w:rFonts w:eastAsiaTheme="minorEastAsia" w:hint="eastAsia"/>
                <w:b/>
                <w:lang w:eastAsia="ja-JP"/>
              </w:rPr>
              <w:t>コミットメント</w:t>
            </w:r>
          </w:p>
        </w:tc>
      </w:tr>
      <w:tr w:rsidR="00336CB6" w:rsidRPr="00736CB9" w:rsidTr="00102384">
        <w:tc>
          <w:tcPr>
            <w:tcW w:w="5125" w:type="dxa"/>
          </w:tcPr>
          <w:p w:rsidR="00336CB6" w:rsidRPr="00736CB9" w:rsidRDefault="00336CB6" w:rsidP="00336CB6">
            <w:pPr>
              <w:spacing w:line="312" w:lineRule="auto"/>
              <w:rPr>
                <w:b/>
              </w:rPr>
            </w:pPr>
            <w:r>
              <w:rPr>
                <w:b/>
                <w:bCs/>
              </w:rPr>
              <w:t xml:space="preserve">ĐỂ THỰC HIỆN CAM KẾT TỚI CÁC NHÀ ĐẦU TƯ, LÃNH ĐẠO THÀNH PHỐ ĐÃ QUYẾT ĐỊNH THÀNH LẬP </w:t>
            </w:r>
          </w:p>
        </w:tc>
        <w:tc>
          <w:tcPr>
            <w:tcW w:w="5070" w:type="dxa"/>
          </w:tcPr>
          <w:p w:rsidR="00336CB6" w:rsidRPr="00736CB9" w:rsidRDefault="00336CB6" w:rsidP="00336CB6">
            <w:pPr>
              <w:spacing w:line="312" w:lineRule="auto"/>
              <w:rPr>
                <w:rFonts w:eastAsiaTheme="minorEastAsia"/>
                <w:b/>
                <w:lang w:eastAsia="ja-JP"/>
              </w:rPr>
            </w:pPr>
            <w:r w:rsidRPr="00736CB9">
              <w:rPr>
                <w:rFonts w:eastAsiaTheme="minorEastAsia" w:hint="eastAsia"/>
                <w:b/>
                <w:lang w:eastAsia="ja-JP"/>
              </w:rPr>
              <w:t>この度、投資家に対する支援の一環として、ハイフォン市は以下の検討グループを立ち上げました。</w:t>
            </w:r>
          </w:p>
        </w:tc>
      </w:tr>
      <w:tr w:rsidR="00336CB6" w:rsidRPr="00736CB9" w:rsidTr="00102384">
        <w:tc>
          <w:tcPr>
            <w:tcW w:w="5125" w:type="dxa"/>
          </w:tcPr>
          <w:p w:rsidR="00336CB6" w:rsidRPr="00EA3B17" w:rsidRDefault="00336CB6" w:rsidP="00336CB6">
            <w:pPr>
              <w:spacing w:line="312" w:lineRule="auto"/>
              <w:rPr>
                <w:color w:val="231F20"/>
                <w:lang w:val="vi-VN"/>
              </w:rPr>
            </w:pPr>
            <w:r w:rsidRPr="008944D3">
              <w:rPr>
                <w:b/>
                <w:bCs/>
                <w:highlight w:val="yellow"/>
              </w:rPr>
              <w:t>1</w:t>
            </w:r>
            <w:r w:rsidRPr="00EA3B17">
              <w:rPr>
                <w:bCs/>
              </w:rPr>
              <w:t xml:space="preserve">. </w:t>
            </w:r>
            <w:r w:rsidRPr="00EA3B17">
              <w:rPr>
                <w:color w:val="231F20"/>
                <w:lang w:val="vi-VN"/>
              </w:rPr>
              <w:t>Tổ công tác hỗ trợ doanh nghiệp đầu tư kinh doanh tại thành phố Hải Phòng:</w:t>
            </w:r>
          </w:p>
          <w:p w:rsidR="00336CB6" w:rsidRPr="00EA3B17" w:rsidRDefault="00336CB6" w:rsidP="00336CB6">
            <w:pPr>
              <w:jc w:val="both"/>
              <w:rPr>
                <w:color w:val="231F20"/>
                <w:lang w:val="vi-VN"/>
              </w:rPr>
            </w:pPr>
            <w:r w:rsidRPr="00EA3B17">
              <w:rPr>
                <w:color w:val="231F20"/>
                <w:lang w:val="vi-VN"/>
              </w:rPr>
              <w:t>* Thành viên là lãnh đạo các Sở, ngành: Sở Kế hoạch và Đầu tư, Sở Tài nguyên và Môi trường, Sở Xây dựng, Sở Giao thông, Sở Tư pháp, Sở Tài chính, Cục Thuế thành phố, Cục Hải quan thành phố, Ban Quản lý Khu Kinh tế Hải Phòng, Hiệp hội doanh nghiệp nhỏ và vừa, Phòng Công nghiệp và Thương mại Việt Nam – Chi nhánh Hải Phòng, Hiệp hội doanh nghiệp trẻ. Tổ công tác được điều hành, chỉ đạo bởi Phó Chủ tịch Ủy ban nhân dân thành phố.</w:t>
            </w:r>
          </w:p>
          <w:p w:rsidR="00336CB6" w:rsidRPr="00736CB9" w:rsidRDefault="00336CB6" w:rsidP="00336CB6">
            <w:pPr>
              <w:spacing w:line="312" w:lineRule="auto"/>
              <w:rPr>
                <w:b/>
                <w:bCs/>
                <w:lang w:eastAsia="ja-JP"/>
              </w:rPr>
            </w:pPr>
            <w:r w:rsidRPr="00EA3B17">
              <w:rPr>
                <w:color w:val="231F20"/>
                <w:lang w:val="vi-VN"/>
              </w:rPr>
              <w:t>* Tổ công tác có trách nhiệm: Tiếp nhận và giải quyết kiến nghị của các doanh nghiệp đang bị chậm giải quyết bởi các cơ quan liên quan.</w:t>
            </w:r>
            <w:r w:rsidRPr="00EA3B17">
              <w:rPr>
                <w:color w:val="231F20"/>
                <w:lang w:val="vi-VN"/>
              </w:rPr>
              <w:br/>
            </w:r>
          </w:p>
        </w:tc>
        <w:tc>
          <w:tcPr>
            <w:tcW w:w="5070" w:type="dxa"/>
          </w:tcPr>
          <w:p w:rsidR="00336CB6" w:rsidRPr="00736CB9" w:rsidRDefault="00336CB6" w:rsidP="00336CB6">
            <w:pPr>
              <w:numPr>
                <w:ilvl w:val="0"/>
                <w:numId w:val="21"/>
              </w:numPr>
              <w:spacing w:line="312" w:lineRule="auto"/>
              <w:ind w:left="166" w:firstLine="0"/>
              <w:jc w:val="both"/>
              <w:rPr>
                <w:rFonts w:eastAsiaTheme="minorEastAsia"/>
                <w:b/>
                <w:lang w:eastAsia="ja-JP"/>
              </w:rPr>
            </w:pPr>
            <w:r w:rsidRPr="00736CB9">
              <w:rPr>
                <w:rFonts w:eastAsiaTheme="minorEastAsia" w:hint="eastAsia"/>
                <w:lang w:eastAsia="ja-JP"/>
              </w:rPr>
              <w:t xml:space="preserve">　</w:t>
            </w:r>
            <w:r w:rsidRPr="00736CB9">
              <w:rPr>
                <w:rFonts w:eastAsiaTheme="minorEastAsia" w:hint="eastAsia"/>
                <w:b/>
                <w:lang w:eastAsia="ja-JP"/>
              </w:rPr>
              <w:t>ハイフォン市に進出して事業展開する企業を強力に支援するワーキンググループ</w:t>
            </w:r>
          </w:p>
          <w:p w:rsidR="00336CB6" w:rsidRPr="00736CB9" w:rsidRDefault="00336CB6" w:rsidP="00336CB6">
            <w:pPr>
              <w:pStyle w:val="ListParagraph"/>
              <w:numPr>
                <w:ilvl w:val="0"/>
                <w:numId w:val="33"/>
              </w:numPr>
              <w:spacing w:line="312" w:lineRule="auto"/>
              <w:ind w:left="436" w:hanging="270"/>
              <w:jc w:val="both"/>
              <w:rPr>
                <w:rFonts w:eastAsiaTheme="minorEastAsia"/>
                <w:lang w:eastAsia="ja-JP"/>
              </w:rPr>
            </w:pPr>
            <w:r w:rsidRPr="00736CB9">
              <w:rPr>
                <w:rFonts w:eastAsiaTheme="minorEastAsia" w:hint="eastAsia"/>
                <w:lang w:eastAsia="ja-JP"/>
              </w:rPr>
              <w:t>本ワーキンググループのメンバーは以下の主要な関係当局の幹部により構成されます。計画投資局（</w:t>
            </w:r>
            <w:r w:rsidRPr="00736CB9">
              <w:rPr>
                <w:rFonts w:eastAsiaTheme="minorEastAsia"/>
                <w:lang w:eastAsia="ja-JP"/>
              </w:rPr>
              <w:t>DPI</w:t>
            </w:r>
            <w:r w:rsidRPr="00736CB9">
              <w:rPr>
                <w:rFonts w:eastAsiaTheme="minorEastAsia" w:hint="eastAsia"/>
                <w:lang w:eastAsia="ja-JP"/>
              </w:rPr>
              <w:t>）、環境資源局（</w:t>
            </w:r>
            <w:r w:rsidRPr="00736CB9">
              <w:rPr>
                <w:rFonts w:eastAsiaTheme="minorEastAsia"/>
                <w:lang w:eastAsia="ja-JP"/>
              </w:rPr>
              <w:t>DONRE</w:t>
            </w:r>
            <w:r w:rsidRPr="00736CB9">
              <w:rPr>
                <w:rFonts w:eastAsiaTheme="minorEastAsia" w:hint="eastAsia"/>
                <w:lang w:eastAsia="ja-JP"/>
              </w:rPr>
              <w:t>）、建設局（</w:t>
            </w:r>
            <w:r w:rsidRPr="00736CB9">
              <w:rPr>
                <w:rFonts w:eastAsiaTheme="minorEastAsia"/>
                <w:lang w:eastAsia="ja-JP"/>
              </w:rPr>
              <w:t>DOC</w:t>
            </w:r>
            <w:r w:rsidRPr="00736CB9">
              <w:rPr>
                <w:rFonts w:eastAsiaTheme="minorEastAsia" w:hint="eastAsia"/>
                <w:lang w:eastAsia="ja-JP"/>
              </w:rPr>
              <w:t>）、運輸局（</w:t>
            </w:r>
            <w:r w:rsidRPr="00736CB9">
              <w:rPr>
                <w:rFonts w:eastAsiaTheme="minorEastAsia"/>
                <w:lang w:eastAsia="ja-JP"/>
              </w:rPr>
              <w:t>DOT</w:t>
            </w:r>
            <w:r w:rsidRPr="00736CB9">
              <w:rPr>
                <w:rFonts w:eastAsiaTheme="minorEastAsia" w:hint="eastAsia"/>
                <w:lang w:eastAsia="ja-JP"/>
              </w:rPr>
              <w:t>）、法務局（</w:t>
            </w:r>
            <w:r w:rsidRPr="00736CB9">
              <w:rPr>
                <w:rFonts w:eastAsiaTheme="minorEastAsia"/>
                <w:lang w:eastAsia="ja-JP"/>
              </w:rPr>
              <w:t>DOJ</w:t>
            </w:r>
            <w:r w:rsidRPr="00736CB9">
              <w:rPr>
                <w:rFonts w:eastAsiaTheme="minorEastAsia" w:hint="eastAsia"/>
                <w:lang w:eastAsia="ja-JP"/>
              </w:rPr>
              <w:t>）、財務局（</w:t>
            </w:r>
            <w:r w:rsidRPr="00736CB9">
              <w:rPr>
                <w:rFonts w:eastAsiaTheme="minorEastAsia"/>
                <w:lang w:eastAsia="ja-JP"/>
              </w:rPr>
              <w:t>DOF</w:t>
            </w:r>
            <w:r w:rsidRPr="00736CB9">
              <w:rPr>
                <w:rFonts w:eastAsiaTheme="minorEastAsia" w:hint="eastAsia"/>
                <w:lang w:eastAsia="ja-JP"/>
              </w:rPr>
              <w:t>）、ハイフォン市税務局、同市税関局、ハイフォン経済地域管理局（</w:t>
            </w:r>
            <w:r w:rsidRPr="00736CB9">
              <w:rPr>
                <w:rFonts w:eastAsiaTheme="minorEastAsia"/>
                <w:lang w:eastAsia="ja-JP"/>
              </w:rPr>
              <w:t>HEZA</w:t>
            </w:r>
            <w:r w:rsidRPr="00736CB9">
              <w:rPr>
                <w:rFonts w:eastAsiaTheme="minorEastAsia" w:hint="eastAsia"/>
                <w:lang w:eastAsia="ja-JP"/>
              </w:rPr>
              <w:t>）、中小企業協会（</w:t>
            </w:r>
            <w:r w:rsidRPr="00736CB9">
              <w:rPr>
                <w:rFonts w:eastAsiaTheme="minorEastAsia"/>
                <w:lang w:eastAsia="ja-JP"/>
              </w:rPr>
              <w:t>SMEs</w:t>
            </w:r>
            <w:r w:rsidRPr="00736CB9">
              <w:rPr>
                <w:rFonts w:eastAsiaTheme="minorEastAsia" w:hint="eastAsia"/>
                <w:lang w:eastAsia="ja-JP"/>
              </w:rPr>
              <w:t>）、ベトナム商工会議所ハイフォン支部（</w:t>
            </w:r>
            <w:r w:rsidRPr="00736CB9">
              <w:rPr>
                <w:rFonts w:eastAsiaTheme="minorEastAsia"/>
                <w:lang w:eastAsia="ja-JP"/>
              </w:rPr>
              <w:t>VCCI</w:t>
            </w:r>
            <w:r w:rsidRPr="00736CB9">
              <w:rPr>
                <w:rFonts w:eastAsiaTheme="minorEastAsia" w:hint="eastAsia"/>
                <w:lang w:eastAsia="ja-JP"/>
              </w:rPr>
              <w:t>ハイフォン）及び青年商工会議所。</w:t>
            </w:r>
          </w:p>
          <w:p w:rsidR="00336CB6" w:rsidRPr="00736CB9" w:rsidRDefault="00336CB6" w:rsidP="00336CB6">
            <w:pPr>
              <w:pStyle w:val="ListParagraph"/>
              <w:numPr>
                <w:ilvl w:val="0"/>
                <w:numId w:val="33"/>
              </w:numPr>
              <w:spacing w:line="312" w:lineRule="auto"/>
              <w:ind w:left="436" w:hanging="270"/>
              <w:jc w:val="both"/>
              <w:rPr>
                <w:rFonts w:eastAsiaTheme="minorEastAsia"/>
                <w:lang w:eastAsia="ja-JP"/>
              </w:rPr>
            </w:pPr>
            <w:r w:rsidRPr="00736CB9">
              <w:rPr>
                <w:rFonts w:eastAsiaTheme="minorEastAsia" w:hint="eastAsia"/>
                <w:lang w:eastAsia="ja-JP"/>
              </w:rPr>
              <w:t>ワーキンググループの座長は、ハイフォン市人民委員会第一副委員長が務めます。当該グループは、規定に基づき、解決が遅れている企業のあらゆる質問、照会などの受理及び解決並びに所管当局による問題解決の管理監督を責務とします。</w:t>
            </w:r>
          </w:p>
        </w:tc>
      </w:tr>
      <w:tr w:rsidR="00E10A8D" w:rsidRPr="00736CB9" w:rsidTr="00102384">
        <w:tc>
          <w:tcPr>
            <w:tcW w:w="5125" w:type="dxa"/>
          </w:tcPr>
          <w:p w:rsidR="00336CB6" w:rsidRPr="00EA3B17" w:rsidRDefault="00E10A8D" w:rsidP="00336CB6">
            <w:pPr>
              <w:spacing w:line="312" w:lineRule="auto"/>
              <w:rPr>
                <w:b/>
                <w:bCs/>
                <w:lang w:val="vi-VN"/>
              </w:rPr>
            </w:pPr>
            <w:r w:rsidRPr="00736CB9">
              <w:rPr>
                <w:b/>
                <w:bCs/>
              </w:rPr>
              <w:t xml:space="preserve">2. </w:t>
            </w:r>
            <w:r w:rsidR="00336CB6" w:rsidRPr="00EA3B17">
              <w:rPr>
                <w:b/>
                <w:bCs/>
                <w:lang w:val="vi-VN"/>
              </w:rPr>
              <w:t>Tổ công tác giải quyết các vấn đề liên quan đến việc cấp Giấy chứng nhận quyền sử dụng đất, quyền sở hữu nhà và các tài sản trên đất khác</w:t>
            </w:r>
            <w:r w:rsidR="00336CB6" w:rsidRPr="00EA3B17">
              <w:rPr>
                <w:b/>
                <w:bCs/>
              </w:rPr>
              <w:t>:</w:t>
            </w:r>
          </w:p>
          <w:p w:rsidR="00336CB6" w:rsidRPr="00EA3B17" w:rsidRDefault="00336CB6" w:rsidP="00336CB6">
            <w:pPr>
              <w:jc w:val="both"/>
              <w:rPr>
                <w:color w:val="231F20"/>
                <w:lang w:val="vi-VN"/>
              </w:rPr>
            </w:pPr>
            <w:r w:rsidRPr="00EA3B17">
              <w:rPr>
                <w:bCs/>
                <w:lang w:val="vi-VN"/>
              </w:rPr>
              <w:t xml:space="preserve">* </w:t>
            </w:r>
            <w:r w:rsidRPr="00EA3B17">
              <w:rPr>
                <w:color w:val="231F20"/>
                <w:lang w:val="vi-VN"/>
              </w:rPr>
              <w:t>Thành viên của Tổ công tác được cử từ Sở Tài nguyên và Môi trường, lãnh đạo và điều hành bởi Giám đốc Sở Tài nguyên và Môi trường.</w:t>
            </w:r>
          </w:p>
          <w:p w:rsidR="00E10A8D" w:rsidRPr="00736CB9" w:rsidRDefault="00336CB6" w:rsidP="00336CB6">
            <w:pPr>
              <w:spacing w:line="312" w:lineRule="auto"/>
              <w:rPr>
                <w:b/>
                <w:bCs/>
                <w:color w:val="2AABE2"/>
                <w:lang w:eastAsia="ja-JP"/>
              </w:rPr>
            </w:pPr>
            <w:r w:rsidRPr="00EA3B17">
              <w:rPr>
                <w:color w:val="231F20"/>
                <w:lang w:val="vi-VN"/>
              </w:rPr>
              <w:lastRenderedPageBreak/>
              <w:t>* Nhiệm vụ của Tổ công tác: Lập kế hoạch và đề xuất giải pháp xử lý các vấn đề liên quan đến quy trình quản lý việc cấp Giấy chứng nhận quyền sử dụng đất, quyền sở hữu nhà và tài sản trên đất khác cho các tổ chức, cá nhân.</w:t>
            </w:r>
          </w:p>
        </w:tc>
        <w:tc>
          <w:tcPr>
            <w:tcW w:w="5070" w:type="dxa"/>
          </w:tcPr>
          <w:p w:rsidR="00446FBA" w:rsidRPr="00736CB9" w:rsidRDefault="00446FBA" w:rsidP="00102384">
            <w:pPr>
              <w:numPr>
                <w:ilvl w:val="0"/>
                <w:numId w:val="21"/>
              </w:numPr>
              <w:spacing w:line="312" w:lineRule="auto"/>
              <w:ind w:left="166" w:firstLine="0"/>
              <w:jc w:val="both"/>
              <w:rPr>
                <w:rFonts w:eastAsiaTheme="minorEastAsia"/>
                <w:b/>
                <w:lang w:eastAsia="ja-JP"/>
              </w:rPr>
            </w:pPr>
            <w:r w:rsidRPr="00736CB9">
              <w:rPr>
                <w:rFonts w:eastAsiaTheme="minorEastAsia" w:hint="eastAsia"/>
                <w:b/>
                <w:lang w:eastAsia="ja-JP"/>
              </w:rPr>
              <w:lastRenderedPageBreak/>
              <w:t>土地使用証明書及び家屋所有証明書の発行に関する諸問題の解決に注力するワーキンググループ</w:t>
            </w:r>
          </w:p>
          <w:p w:rsidR="00102384" w:rsidRPr="00736CB9" w:rsidRDefault="00446FBA" w:rsidP="00B37A1C">
            <w:pPr>
              <w:pStyle w:val="ListParagraph"/>
              <w:numPr>
                <w:ilvl w:val="0"/>
                <w:numId w:val="33"/>
              </w:numPr>
              <w:tabs>
                <w:tab w:val="left" w:pos="766"/>
              </w:tabs>
              <w:spacing w:line="312" w:lineRule="auto"/>
              <w:ind w:left="-14" w:firstLine="180"/>
              <w:jc w:val="both"/>
              <w:rPr>
                <w:rFonts w:eastAsiaTheme="minorEastAsia"/>
                <w:lang w:eastAsia="ja-JP"/>
              </w:rPr>
            </w:pPr>
            <w:r w:rsidRPr="00736CB9">
              <w:rPr>
                <w:rFonts w:eastAsiaTheme="minorEastAsia" w:hint="eastAsia"/>
                <w:lang w:eastAsia="ja-JP"/>
              </w:rPr>
              <w:lastRenderedPageBreak/>
              <w:t>当該グループのメンバーは、環境資源局長を筆頭とする環境資源局（</w:t>
            </w:r>
            <w:r w:rsidRPr="00736CB9">
              <w:rPr>
                <w:rFonts w:eastAsiaTheme="minorEastAsia"/>
                <w:lang w:eastAsia="ja-JP"/>
              </w:rPr>
              <w:t>DONRE</w:t>
            </w:r>
            <w:r w:rsidRPr="00736CB9">
              <w:rPr>
                <w:rFonts w:eastAsiaTheme="minorEastAsia" w:hint="eastAsia"/>
                <w:lang w:eastAsia="ja-JP"/>
              </w:rPr>
              <w:t>）の幹部により構成されます。</w:t>
            </w:r>
          </w:p>
          <w:p w:rsidR="00E10A8D" w:rsidRPr="00736CB9" w:rsidRDefault="00446FBA" w:rsidP="00B37A1C">
            <w:pPr>
              <w:pStyle w:val="ListParagraph"/>
              <w:numPr>
                <w:ilvl w:val="0"/>
                <w:numId w:val="33"/>
              </w:numPr>
              <w:spacing w:line="312" w:lineRule="auto"/>
              <w:ind w:left="-14" w:firstLine="180"/>
              <w:jc w:val="both"/>
              <w:rPr>
                <w:rFonts w:eastAsiaTheme="minorEastAsia"/>
                <w:lang w:eastAsia="ja-JP"/>
              </w:rPr>
            </w:pPr>
            <w:r w:rsidRPr="00736CB9">
              <w:rPr>
                <w:rFonts w:eastAsiaTheme="minorEastAsia" w:hint="eastAsia"/>
                <w:lang w:eastAsia="ja-JP"/>
              </w:rPr>
              <w:t>グループは、すべての個人及び企業に対する土地使用証明書及び家屋所有証明書の発行に係わる行政手続き上の諸問題の解決のための解決策の立案と提示を責務とします。</w:t>
            </w:r>
          </w:p>
        </w:tc>
      </w:tr>
      <w:tr w:rsidR="004B4C57" w:rsidRPr="00736CB9" w:rsidTr="00102384">
        <w:tc>
          <w:tcPr>
            <w:tcW w:w="5125" w:type="dxa"/>
          </w:tcPr>
          <w:p w:rsidR="004B4C57" w:rsidRPr="00B37A1C" w:rsidRDefault="004B4C57" w:rsidP="004B4C57">
            <w:pPr>
              <w:spacing w:line="312" w:lineRule="auto"/>
              <w:rPr>
                <w:b/>
                <w:bCs/>
                <w:highlight w:val="yellow"/>
              </w:rPr>
            </w:pPr>
            <w:r w:rsidRPr="00B37A1C">
              <w:rPr>
                <w:b/>
                <w:bCs/>
                <w:highlight w:val="yellow"/>
              </w:rPr>
              <w:lastRenderedPageBreak/>
              <w:t xml:space="preserve">3. Tổ công tác giải quyết trình tự, thủ tục các dự án quan trọng trên địa bàn thành phố: </w:t>
            </w:r>
          </w:p>
          <w:p w:rsidR="004B4C57" w:rsidRPr="00B37A1C" w:rsidRDefault="004B4C57" w:rsidP="004B4C57">
            <w:pPr>
              <w:jc w:val="both"/>
              <w:rPr>
                <w:color w:val="231F20"/>
                <w:highlight w:val="yellow"/>
                <w:lang w:val="vi-VN"/>
              </w:rPr>
            </w:pPr>
            <w:r w:rsidRPr="00B37A1C">
              <w:rPr>
                <w:color w:val="231F20"/>
                <w:highlight w:val="yellow"/>
                <w:lang w:val="vi-VN"/>
              </w:rPr>
              <w:t xml:space="preserve">* Thành viên Tổ công tác bao gồm đại diện lãnh đạo, chuyên viên Ủy ban nhân dân thành phố và một số Sở, ngành: Kế hoạch và Đầu tư, Xây dựng, Tài nguyên và Môi trường, Tài Chính và Ban quản lý Khu kinh tế Hải Phòng. Tổ công tác được điều hành, chỉ đạo bởi Chủ tịch Ủy ban nhân dân thành phố. </w:t>
            </w:r>
          </w:p>
          <w:p w:rsidR="004B4C57" w:rsidRPr="00736CB9" w:rsidRDefault="004B4C57" w:rsidP="004B4C57">
            <w:pPr>
              <w:spacing w:line="312" w:lineRule="auto"/>
              <w:rPr>
                <w:b/>
                <w:bCs/>
              </w:rPr>
            </w:pPr>
            <w:r w:rsidRPr="00B37A1C">
              <w:rPr>
                <w:color w:val="231F20"/>
                <w:highlight w:val="yellow"/>
                <w:lang w:val="vi-VN"/>
              </w:rPr>
              <w:t xml:space="preserve">* </w:t>
            </w:r>
            <w:r w:rsidRPr="00B37A1C">
              <w:rPr>
                <w:color w:val="231F20"/>
                <w:highlight w:val="yellow"/>
              </w:rPr>
              <w:t>Nhiệm vụ của Tổ công tác: Thực hiện trình tự, thủ tục và giải quyết các vướng mắc đối với các dự án quan trọng trên thành phố.</w:t>
            </w:r>
          </w:p>
        </w:tc>
        <w:tc>
          <w:tcPr>
            <w:tcW w:w="5070" w:type="dxa"/>
          </w:tcPr>
          <w:p w:rsidR="004B4C57" w:rsidRPr="00B37A1C" w:rsidRDefault="00336CB6" w:rsidP="00B37A1C">
            <w:pPr>
              <w:numPr>
                <w:ilvl w:val="0"/>
                <w:numId w:val="21"/>
              </w:numPr>
              <w:tabs>
                <w:tab w:val="left" w:pos="871"/>
              </w:tabs>
              <w:spacing w:line="312" w:lineRule="auto"/>
              <w:ind w:left="-14" w:firstLine="374"/>
              <w:jc w:val="both"/>
              <w:rPr>
                <w:rFonts w:eastAsiaTheme="minorEastAsia"/>
                <w:b/>
                <w:highlight w:val="yellow"/>
                <w:lang w:eastAsia="ja-JP"/>
              </w:rPr>
            </w:pPr>
            <w:r w:rsidRPr="00B37A1C">
              <w:rPr>
                <w:rFonts w:eastAsiaTheme="minorEastAsia" w:hint="eastAsia"/>
                <w:b/>
                <w:highlight w:val="yellow"/>
                <w:lang w:eastAsia="ja-JP"/>
              </w:rPr>
              <w:t>市内の重要なプロジェクトの順序と手順を処理するためのワーキンググループ</w:t>
            </w:r>
          </w:p>
          <w:p w:rsidR="00336CB6" w:rsidRPr="00B37A1C" w:rsidRDefault="00336CB6" w:rsidP="00B37A1C">
            <w:pPr>
              <w:pStyle w:val="ListParagraph"/>
              <w:numPr>
                <w:ilvl w:val="0"/>
                <w:numId w:val="35"/>
              </w:numPr>
              <w:spacing w:line="312" w:lineRule="auto"/>
              <w:ind w:left="-14" w:firstLine="434"/>
              <w:jc w:val="both"/>
              <w:rPr>
                <w:color w:val="231F20"/>
                <w:highlight w:val="yellow"/>
              </w:rPr>
            </w:pPr>
            <w:r w:rsidRPr="00B37A1C">
              <w:rPr>
                <w:rFonts w:hint="eastAsia"/>
                <w:color w:val="231F20"/>
                <w:highlight w:val="yellow"/>
              </w:rPr>
              <w:t>ワーキンググループのメンバーには、リーダーの代表、市人民委員会の専門家、および経済特区の計画と投資、建設、天然資源と環境、財務と管理委員会、ハイフォン経済などの多くの部門と支部が含まれます。</w:t>
            </w:r>
            <w:r w:rsidRPr="00B37A1C">
              <w:rPr>
                <w:rFonts w:hint="eastAsia"/>
                <w:color w:val="231F20"/>
                <w:highlight w:val="yellow"/>
              </w:rPr>
              <w:t xml:space="preserve"> </w:t>
            </w:r>
            <w:r w:rsidRPr="00B37A1C">
              <w:rPr>
                <w:rFonts w:hint="eastAsia"/>
                <w:color w:val="231F20"/>
                <w:highlight w:val="yellow"/>
              </w:rPr>
              <w:t>ワーキンググループは、市人民委員会の委員長によって管理および監督されています。</w:t>
            </w:r>
          </w:p>
          <w:p w:rsidR="00336CB6" w:rsidRDefault="00336CB6" w:rsidP="00B37A1C">
            <w:pPr>
              <w:spacing w:line="312" w:lineRule="auto"/>
              <w:jc w:val="both"/>
              <w:rPr>
                <w:color w:val="231F20"/>
              </w:rPr>
            </w:pPr>
            <w:r w:rsidRPr="00B37A1C">
              <w:rPr>
                <w:rFonts w:hint="eastAsia"/>
                <w:color w:val="231F20"/>
                <w:highlight w:val="yellow"/>
              </w:rPr>
              <w:t>*</w:t>
            </w:r>
            <w:r w:rsidRPr="00B37A1C">
              <w:rPr>
                <w:color w:val="231F20"/>
                <w:highlight w:val="yellow"/>
              </w:rPr>
              <w:t xml:space="preserve"> </w:t>
            </w:r>
            <w:r w:rsidRPr="00B37A1C">
              <w:rPr>
                <w:rFonts w:hint="eastAsia"/>
                <w:color w:val="231F20"/>
                <w:highlight w:val="yellow"/>
              </w:rPr>
              <w:t>ワーキンググループのタスク：都市の重要なプロジェクトの秩序、手順を実行し、問題を解決します。</w:t>
            </w:r>
          </w:p>
          <w:p w:rsidR="00336CB6" w:rsidRPr="00736CB9" w:rsidRDefault="00336CB6" w:rsidP="00B37A1C">
            <w:pPr>
              <w:spacing w:line="312" w:lineRule="auto"/>
              <w:jc w:val="both"/>
              <w:rPr>
                <w:rFonts w:eastAsiaTheme="minorEastAsia" w:hint="eastAsia"/>
                <w:b/>
                <w:lang w:eastAsia="ja-JP"/>
              </w:rPr>
            </w:pPr>
          </w:p>
        </w:tc>
      </w:tr>
    </w:tbl>
    <w:p w:rsidR="00A62A29" w:rsidRPr="00736CB9" w:rsidRDefault="00A62A29" w:rsidP="00440117">
      <w:pPr>
        <w:spacing w:line="312" w:lineRule="auto"/>
        <w:rPr>
          <w:rFonts w:eastAsiaTheme="minorEastAsia"/>
          <w:lang w:eastAsia="ja-JP"/>
        </w:rPr>
      </w:pPr>
    </w:p>
    <w:p w:rsidR="00A62A29" w:rsidRPr="00736CB9" w:rsidRDefault="00A62A29" w:rsidP="00440117">
      <w:pPr>
        <w:spacing w:line="312" w:lineRule="auto"/>
        <w:jc w:val="both"/>
        <w:rPr>
          <w:rFonts w:eastAsiaTheme="minorEastAsia"/>
          <w:lang w:eastAsia="ja-JP"/>
        </w:rPr>
      </w:pPr>
    </w:p>
    <w:p w:rsidR="00A62A29" w:rsidRPr="00736CB9" w:rsidRDefault="00A62A29" w:rsidP="00440117">
      <w:pPr>
        <w:spacing w:line="312" w:lineRule="auto"/>
        <w:jc w:val="both"/>
        <w:rPr>
          <w:rFonts w:eastAsiaTheme="minorEastAsia"/>
          <w:lang w:eastAsia="ja-JP"/>
        </w:rPr>
      </w:pPr>
    </w:p>
    <w:p w:rsidR="00A62A29" w:rsidRPr="00736CB9" w:rsidRDefault="00A62A29" w:rsidP="00440117">
      <w:pPr>
        <w:spacing w:line="312" w:lineRule="auto"/>
        <w:ind w:left="720"/>
        <w:jc w:val="both"/>
        <w:rPr>
          <w:rFonts w:eastAsiaTheme="minorEastAsia"/>
          <w:lang w:eastAsia="ja-JP"/>
        </w:rPr>
      </w:pPr>
    </w:p>
    <w:p w:rsidR="00A62A29" w:rsidRPr="00736CB9" w:rsidRDefault="00A62A29" w:rsidP="00440117">
      <w:pPr>
        <w:spacing w:line="312" w:lineRule="auto"/>
        <w:ind w:left="360"/>
        <w:jc w:val="both"/>
        <w:rPr>
          <w:rFonts w:eastAsia="MS UI Gothic"/>
          <w:lang w:eastAsia="ja-JP"/>
        </w:rPr>
      </w:pPr>
      <w:r w:rsidRPr="00736CB9">
        <w:rPr>
          <w:rFonts w:eastAsia="MS UI Gothic" w:hint="eastAsia"/>
          <w:lang w:eastAsia="ja-JP"/>
        </w:rPr>
        <w:t xml:space="preserve">　　</w:t>
      </w:r>
    </w:p>
    <w:p w:rsidR="00CD405B" w:rsidRPr="00736CB9" w:rsidRDefault="00CD405B" w:rsidP="00440117">
      <w:pPr>
        <w:spacing w:line="312" w:lineRule="auto"/>
        <w:rPr>
          <w:rFonts w:eastAsia="MS UI Gothic"/>
          <w:lang w:eastAsia="ja-JP"/>
        </w:rPr>
      </w:pPr>
      <w:r w:rsidRPr="00736CB9">
        <w:rPr>
          <w:rFonts w:eastAsia="MS UI Gothic"/>
          <w:lang w:eastAsia="ja-JP"/>
        </w:rPr>
        <w:br w:type="page"/>
      </w:r>
    </w:p>
    <w:p w:rsidR="00CD405B" w:rsidRPr="00736CB9" w:rsidRDefault="00446FBA" w:rsidP="00440117">
      <w:pPr>
        <w:spacing w:line="312" w:lineRule="auto"/>
        <w:jc w:val="both"/>
        <w:rPr>
          <w:b/>
          <w:color w:val="C00000"/>
        </w:rPr>
      </w:pPr>
      <w:r w:rsidRPr="00736CB9">
        <w:rPr>
          <w:b/>
          <w:color w:val="C00000"/>
        </w:rPr>
        <w:lastRenderedPageBreak/>
        <w:t xml:space="preserve">Trang </w:t>
      </w:r>
      <w:r w:rsidRPr="00736CB9">
        <w:rPr>
          <w:b/>
          <w:color w:val="C00000"/>
          <w:lang w:eastAsia="ja-JP"/>
        </w:rPr>
        <w:t>27</w:t>
      </w:r>
    </w:p>
    <w:p w:rsidR="00446FBA" w:rsidRPr="00736CB9" w:rsidRDefault="00446FBA" w:rsidP="00440117">
      <w:pPr>
        <w:spacing w:line="312" w:lineRule="auto"/>
        <w:jc w:val="both"/>
        <w:rPr>
          <w:b/>
          <w:color w:val="C00000"/>
        </w:rPr>
      </w:pPr>
    </w:p>
    <w:p w:rsidR="00446FBA" w:rsidRPr="00736CB9" w:rsidRDefault="00446FBA" w:rsidP="00440117">
      <w:pPr>
        <w:spacing w:line="312" w:lineRule="auto"/>
        <w:jc w:val="both"/>
        <w:rPr>
          <w:b/>
          <w:color w:val="C00000"/>
          <w:lang w:eastAsia="ja-JP"/>
        </w:rPr>
      </w:pPr>
    </w:p>
    <w:p w:rsidR="00107341" w:rsidRPr="00736CB9" w:rsidRDefault="00107341" w:rsidP="00440117">
      <w:pPr>
        <w:spacing w:line="312" w:lineRule="auto"/>
        <w:jc w:val="both"/>
        <w:rPr>
          <w:rFonts w:eastAsiaTheme="minorEastAsia"/>
          <w:lang w:eastAsia="ja-JP"/>
        </w:rPr>
      </w:pPr>
    </w:p>
    <w:sectPr w:rsidR="00107341" w:rsidRPr="00736CB9" w:rsidSect="00D62C15">
      <w:pgSz w:w="11907" w:h="16840" w:code="9"/>
      <w:pgMar w:top="851" w:right="851" w:bottom="851" w:left="851" w:header="425" w:footer="42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MyriadPro-Bold">
    <w:altName w:val="Times New Roman"/>
    <w:panose1 w:val="00000000000000000000"/>
    <w:charset w:val="00"/>
    <w:family w:val="roman"/>
    <w:notTrueType/>
    <w:pitch w:val="default"/>
  </w:font>
  <w:font w:name="MyriadPro-Light">
    <w:altName w:val="Times New Roman"/>
    <w:panose1 w:val="00000000000000000000"/>
    <w:charset w:val="00"/>
    <w:family w:val="roman"/>
    <w:notTrueType/>
    <w:pitch w:val="default"/>
  </w:font>
  <w:font w:name="Roboto Condensed 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Batang">
    <w:altName w:val="Malgun Gothic"/>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730"/>
    <w:multiLevelType w:val="hybridMultilevel"/>
    <w:tmpl w:val="BEB4BA68"/>
    <w:lvl w:ilvl="0" w:tplc="4420EB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A0FDF"/>
    <w:multiLevelType w:val="hybridMultilevel"/>
    <w:tmpl w:val="9EDC07BC"/>
    <w:lvl w:ilvl="0" w:tplc="DDA0E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62D84"/>
    <w:multiLevelType w:val="hybridMultilevel"/>
    <w:tmpl w:val="A750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1CAD"/>
    <w:multiLevelType w:val="hybridMultilevel"/>
    <w:tmpl w:val="007250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84477"/>
    <w:multiLevelType w:val="hybridMultilevel"/>
    <w:tmpl w:val="B84EF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D0021"/>
    <w:multiLevelType w:val="hybridMultilevel"/>
    <w:tmpl w:val="604E27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E9F7A32"/>
    <w:multiLevelType w:val="hybridMultilevel"/>
    <w:tmpl w:val="53B2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A05DE"/>
    <w:multiLevelType w:val="hybridMultilevel"/>
    <w:tmpl w:val="007250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9629F"/>
    <w:multiLevelType w:val="hybridMultilevel"/>
    <w:tmpl w:val="71042B9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4B0958"/>
    <w:multiLevelType w:val="hybridMultilevel"/>
    <w:tmpl w:val="ABE8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00D23"/>
    <w:multiLevelType w:val="hybridMultilevel"/>
    <w:tmpl w:val="48B8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F7AA8"/>
    <w:multiLevelType w:val="hybridMultilevel"/>
    <w:tmpl w:val="ADF8A058"/>
    <w:lvl w:ilvl="0" w:tplc="4420EB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41336"/>
    <w:multiLevelType w:val="hybridMultilevel"/>
    <w:tmpl w:val="3FA404F0"/>
    <w:lvl w:ilvl="0" w:tplc="042A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A3D06E9"/>
    <w:multiLevelType w:val="hybridMultilevel"/>
    <w:tmpl w:val="9050E7A0"/>
    <w:lvl w:ilvl="0" w:tplc="4420EB92">
      <w:start w:val="1"/>
      <w:numFmt w:val="bullet"/>
      <w:lvlText w:val="­"/>
      <w:lvlJc w:val="left"/>
      <w:pPr>
        <w:ind w:left="886" w:hanging="360"/>
      </w:pPr>
      <w:rPr>
        <w:rFonts w:ascii="Courier New" w:hAnsi="Courier New"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4" w15:restartNumberingAfterBreak="0">
    <w:nsid w:val="3A773496"/>
    <w:multiLevelType w:val="hybridMultilevel"/>
    <w:tmpl w:val="264488B6"/>
    <w:lvl w:ilvl="0" w:tplc="23E8CBE0">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3572061"/>
    <w:multiLevelType w:val="hybridMultilevel"/>
    <w:tmpl w:val="9C5A9E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139D3"/>
    <w:multiLevelType w:val="hybridMultilevel"/>
    <w:tmpl w:val="2C96FD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9CB36D4"/>
    <w:multiLevelType w:val="hybridMultilevel"/>
    <w:tmpl w:val="21366E56"/>
    <w:lvl w:ilvl="0" w:tplc="4420EB92">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C7028AF"/>
    <w:multiLevelType w:val="hybridMultilevel"/>
    <w:tmpl w:val="00C4CE8A"/>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9" w15:restartNumberingAfterBreak="0">
    <w:nsid w:val="4D5B6617"/>
    <w:multiLevelType w:val="hybridMultilevel"/>
    <w:tmpl w:val="856E7046"/>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0" w15:restartNumberingAfterBreak="0">
    <w:nsid w:val="4D8B1B96"/>
    <w:multiLevelType w:val="hybridMultilevel"/>
    <w:tmpl w:val="D9A4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36BDE"/>
    <w:multiLevelType w:val="hybridMultilevel"/>
    <w:tmpl w:val="EBAE2BE8"/>
    <w:lvl w:ilvl="0" w:tplc="4420EB92">
      <w:start w:val="1"/>
      <w:numFmt w:val="bullet"/>
      <w:lvlText w:val="­"/>
      <w:lvlJc w:val="left"/>
      <w:pPr>
        <w:ind w:left="720" w:hanging="360"/>
      </w:pPr>
      <w:rPr>
        <w:rFonts w:ascii="Courier New"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BF21356"/>
    <w:multiLevelType w:val="hybridMultilevel"/>
    <w:tmpl w:val="33A6F5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854680"/>
    <w:multiLevelType w:val="hybridMultilevel"/>
    <w:tmpl w:val="CFC0A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07375D9"/>
    <w:multiLevelType w:val="hybridMultilevel"/>
    <w:tmpl w:val="AE02F7C2"/>
    <w:lvl w:ilvl="0" w:tplc="4420EB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1070F"/>
    <w:multiLevelType w:val="hybridMultilevel"/>
    <w:tmpl w:val="EABE025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A7E2C48"/>
    <w:multiLevelType w:val="hybridMultilevel"/>
    <w:tmpl w:val="06DA3F2C"/>
    <w:lvl w:ilvl="0" w:tplc="EA2E947C">
      <w:numFmt w:val="bullet"/>
      <w:lvlText w:val="-"/>
      <w:lvlJc w:val="left"/>
      <w:pPr>
        <w:ind w:left="480" w:hanging="360"/>
      </w:pPr>
      <w:rPr>
        <w:rFonts w:ascii="Times New Roman" w:eastAsia="MS Mincho"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6BCE136F"/>
    <w:multiLevelType w:val="hybridMultilevel"/>
    <w:tmpl w:val="D9845ABA"/>
    <w:lvl w:ilvl="0" w:tplc="470AAB52">
      <w:numFmt w:val="bullet"/>
      <w:lvlText w:val=""/>
      <w:lvlJc w:val="left"/>
      <w:pPr>
        <w:ind w:left="840" w:hanging="360"/>
      </w:pPr>
      <w:rPr>
        <w:rFonts w:ascii="Symbol" w:eastAsia="MS Mincho"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6E9774B1"/>
    <w:multiLevelType w:val="hybridMultilevel"/>
    <w:tmpl w:val="12C2E2B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2073B62"/>
    <w:multiLevelType w:val="hybridMultilevel"/>
    <w:tmpl w:val="9EDC07BC"/>
    <w:lvl w:ilvl="0" w:tplc="DDA0E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71B9E"/>
    <w:multiLevelType w:val="hybridMultilevel"/>
    <w:tmpl w:val="198C74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813F7E"/>
    <w:multiLevelType w:val="hybridMultilevel"/>
    <w:tmpl w:val="FDEA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337EF"/>
    <w:multiLevelType w:val="hybridMultilevel"/>
    <w:tmpl w:val="1B90BB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E1C3C63"/>
    <w:multiLevelType w:val="hybridMultilevel"/>
    <w:tmpl w:val="C67887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E67285"/>
    <w:multiLevelType w:val="hybridMultilevel"/>
    <w:tmpl w:val="66C05B5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2"/>
  </w:num>
  <w:num w:numId="4">
    <w:abstractNumId w:val="34"/>
  </w:num>
  <w:num w:numId="5">
    <w:abstractNumId w:val="14"/>
  </w:num>
  <w:num w:numId="6">
    <w:abstractNumId w:val="12"/>
  </w:num>
  <w:num w:numId="7">
    <w:abstractNumId w:val="25"/>
  </w:num>
  <w:num w:numId="8">
    <w:abstractNumId w:val="5"/>
  </w:num>
  <w:num w:numId="9">
    <w:abstractNumId w:val="33"/>
  </w:num>
  <w:num w:numId="10">
    <w:abstractNumId w:val="28"/>
  </w:num>
  <w:num w:numId="11">
    <w:abstractNumId w:val="30"/>
  </w:num>
  <w:num w:numId="12">
    <w:abstractNumId w:val="21"/>
  </w:num>
  <w:num w:numId="13">
    <w:abstractNumId w:val="32"/>
  </w:num>
  <w:num w:numId="14">
    <w:abstractNumId w:val="8"/>
  </w:num>
  <w:num w:numId="15">
    <w:abstractNumId w:val="31"/>
  </w:num>
  <w:num w:numId="16">
    <w:abstractNumId w:val="20"/>
  </w:num>
  <w:num w:numId="17">
    <w:abstractNumId w:val="15"/>
  </w:num>
  <w:num w:numId="18">
    <w:abstractNumId w:val="11"/>
  </w:num>
  <w:num w:numId="19">
    <w:abstractNumId w:val="16"/>
  </w:num>
  <w:num w:numId="20">
    <w:abstractNumId w:val="2"/>
  </w:num>
  <w:num w:numId="21">
    <w:abstractNumId w:val="1"/>
  </w:num>
  <w:num w:numId="22">
    <w:abstractNumId w:val="3"/>
  </w:num>
  <w:num w:numId="23">
    <w:abstractNumId w:val="4"/>
  </w:num>
  <w:num w:numId="24">
    <w:abstractNumId w:val="9"/>
  </w:num>
  <w:num w:numId="25">
    <w:abstractNumId w:val="29"/>
  </w:num>
  <w:num w:numId="26">
    <w:abstractNumId w:val="7"/>
  </w:num>
  <w:num w:numId="27">
    <w:abstractNumId w:val="6"/>
  </w:num>
  <w:num w:numId="28">
    <w:abstractNumId w:val="17"/>
  </w:num>
  <w:num w:numId="29">
    <w:abstractNumId w:val="24"/>
  </w:num>
  <w:num w:numId="30">
    <w:abstractNumId w:val="10"/>
  </w:num>
  <w:num w:numId="31">
    <w:abstractNumId w:val="0"/>
  </w:num>
  <w:num w:numId="32">
    <w:abstractNumId w:val="13"/>
  </w:num>
  <w:num w:numId="33">
    <w:abstractNumId w:val="18"/>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B9"/>
    <w:rsid w:val="00027136"/>
    <w:rsid w:val="00027321"/>
    <w:rsid w:val="0004150F"/>
    <w:rsid w:val="00060120"/>
    <w:rsid w:val="000724F7"/>
    <w:rsid w:val="00077D5A"/>
    <w:rsid w:val="000A64DD"/>
    <w:rsid w:val="000A7BC6"/>
    <w:rsid w:val="000F59C2"/>
    <w:rsid w:val="001004F1"/>
    <w:rsid w:val="00102384"/>
    <w:rsid w:val="00107341"/>
    <w:rsid w:val="001268A7"/>
    <w:rsid w:val="00143FD6"/>
    <w:rsid w:val="001939A3"/>
    <w:rsid w:val="001C0C26"/>
    <w:rsid w:val="001C3144"/>
    <w:rsid w:val="001D3EE8"/>
    <w:rsid w:val="001E00EC"/>
    <w:rsid w:val="00203433"/>
    <w:rsid w:val="00242E40"/>
    <w:rsid w:val="002602DE"/>
    <w:rsid w:val="00267304"/>
    <w:rsid w:val="00281642"/>
    <w:rsid w:val="00286343"/>
    <w:rsid w:val="00287717"/>
    <w:rsid w:val="002A4EE1"/>
    <w:rsid w:val="002B78AE"/>
    <w:rsid w:val="002C4311"/>
    <w:rsid w:val="002E3BEA"/>
    <w:rsid w:val="002F7937"/>
    <w:rsid w:val="00330CFD"/>
    <w:rsid w:val="00336CB6"/>
    <w:rsid w:val="00351F78"/>
    <w:rsid w:val="00366197"/>
    <w:rsid w:val="003A2316"/>
    <w:rsid w:val="004201BE"/>
    <w:rsid w:val="00440117"/>
    <w:rsid w:val="00446FBA"/>
    <w:rsid w:val="0045567F"/>
    <w:rsid w:val="00461179"/>
    <w:rsid w:val="00470F69"/>
    <w:rsid w:val="00473890"/>
    <w:rsid w:val="00474666"/>
    <w:rsid w:val="004871BF"/>
    <w:rsid w:val="00487654"/>
    <w:rsid w:val="004943CA"/>
    <w:rsid w:val="00497E8A"/>
    <w:rsid w:val="004B4C57"/>
    <w:rsid w:val="004C6C06"/>
    <w:rsid w:val="004C767A"/>
    <w:rsid w:val="004D1628"/>
    <w:rsid w:val="004D3B92"/>
    <w:rsid w:val="004E1901"/>
    <w:rsid w:val="004E357D"/>
    <w:rsid w:val="004F220B"/>
    <w:rsid w:val="00501AE0"/>
    <w:rsid w:val="00512A3A"/>
    <w:rsid w:val="0056793E"/>
    <w:rsid w:val="00575A36"/>
    <w:rsid w:val="00583609"/>
    <w:rsid w:val="00587777"/>
    <w:rsid w:val="00594ACA"/>
    <w:rsid w:val="005C1419"/>
    <w:rsid w:val="00631E73"/>
    <w:rsid w:val="006320DA"/>
    <w:rsid w:val="00637881"/>
    <w:rsid w:val="00655F61"/>
    <w:rsid w:val="00660AC2"/>
    <w:rsid w:val="006B640D"/>
    <w:rsid w:val="006D0905"/>
    <w:rsid w:val="006E4A6B"/>
    <w:rsid w:val="00712103"/>
    <w:rsid w:val="00736CB9"/>
    <w:rsid w:val="0074523C"/>
    <w:rsid w:val="00751A21"/>
    <w:rsid w:val="00752055"/>
    <w:rsid w:val="007543EF"/>
    <w:rsid w:val="00770E26"/>
    <w:rsid w:val="00787568"/>
    <w:rsid w:val="007A57B3"/>
    <w:rsid w:val="007B7053"/>
    <w:rsid w:val="007C3628"/>
    <w:rsid w:val="007C6CE2"/>
    <w:rsid w:val="007C779B"/>
    <w:rsid w:val="007D25E3"/>
    <w:rsid w:val="007E4F3E"/>
    <w:rsid w:val="007E5847"/>
    <w:rsid w:val="007F6CD7"/>
    <w:rsid w:val="0081367B"/>
    <w:rsid w:val="0083485C"/>
    <w:rsid w:val="008505D2"/>
    <w:rsid w:val="00855CBA"/>
    <w:rsid w:val="00865C1F"/>
    <w:rsid w:val="00866581"/>
    <w:rsid w:val="0086736C"/>
    <w:rsid w:val="008C1DD0"/>
    <w:rsid w:val="008C2061"/>
    <w:rsid w:val="008F4A0D"/>
    <w:rsid w:val="008F6560"/>
    <w:rsid w:val="008F6CD5"/>
    <w:rsid w:val="00907644"/>
    <w:rsid w:val="00914718"/>
    <w:rsid w:val="00920ACE"/>
    <w:rsid w:val="00920EE7"/>
    <w:rsid w:val="00923AA9"/>
    <w:rsid w:val="009316C4"/>
    <w:rsid w:val="009404EA"/>
    <w:rsid w:val="0094669B"/>
    <w:rsid w:val="00951BB5"/>
    <w:rsid w:val="009708FB"/>
    <w:rsid w:val="009A0E1E"/>
    <w:rsid w:val="009B7859"/>
    <w:rsid w:val="009D74CC"/>
    <w:rsid w:val="00A142CC"/>
    <w:rsid w:val="00A377A2"/>
    <w:rsid w:val="00A62A29"/>
    <w:rsid w:val="00A91B06"/>
    <w:rsid w:val="00AA3E1C"/>
    <w:rsid w:val="00AA5B3D"/>
    <w:rsid w:val="00AC1F6A"/>
    <w:rsid w:val="00AC2FED"/>
    <w:rsid w:val="00AD6BCB"/>
    <w:rsid w:val="00AE524A"/>
    <w:rsid w:val="00AE5F51"/>
    <w:rsid w:val="00B051BD"/>
    <w:rsid w:val="00B124B4"/>
    <w:rsid w:val="00B16106"/>
    <w:rsid w:val="00B209AD"/>
    <w:rsid w:val="00B21900"/>
    <w:rsid w:val="00B32420"/>
    <w:rsid w:val="00B37A1C"/>
    <w:rsid w:val="00B65D03"/>
    <w:rsid w:val="00B812DC"/>
    <w:rsid w:val="00B82710"/>
    <w:rsid w:val="00BA4318"/>
    <w:rsid w:val="00BD7917"/>
    <w:rsid w:val="00C00854"/>
    <w:rsid w:val="00C11575"/>
    <w:rsid w:val="00C14456"/>
    <w:rsid w:val="00C62114"/>
    <w:rsid w:val="00C67510"/>
    <w:rsid w:val="00C852D0"/>
    <w:rsid w:val="00C91F6E"/>
    <w:rsid w:val="00CB5943"/>
    <w:rsid w:val="00CD405B"/>
    <w:rsid w:val="00CD497A"/>
    <w:rsid w:val="00CD6A95"/>
    <w:rsid w:val="00D1289E"/>
    <w:rsid w:val="00D16167"/>
    <w:rsid w:val="00D62C15"/>
    <w:rsid w:val="00D86161"/>
    <w:rsid w:val="00DA6FF0"/>
    <w:rsid w:val="00DE42B4"/>
    <w:rsid w:val="00DF5D0A"/>
    <w:rsid w:val="00E01B8B"/>
    <w:rsid w:val="00E10A8D"/>
    <w:rsid w:val="00E14387"/>
    <w:rsid w:val="00EC179A"/>
    <w:rsid w:val="00EE3F43"/>
    <w:rsid w:val="00EF4022"/>
    <w:rsid w:val="00F25698"/>
    <w:rsid w:val="00F52FDC"/>
    <w:rsid w:val="00F54F42"/>
    <w:rsid w:val="00F8166B"/>
    <w:rsid w:val="00F903B9"/>
    <w:rsid w:val="00FA0B3D"/>
    <w:rsid w:val="00FB2542"/>
    <w:rsid w:val="00FC4D81"/>
    <w:rsid w:val="00FE6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B51CC"/>
  <w15:docId w15:val="{A656D8CA-1A41-4113-B98F-3B1E3AAA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B9"/>
    <w:pPr>
      <w:spacing w:after="0" w:line="240" w:lineRule="auto"/>
    </w:pPr>
    <w:rPr>
      <w:rFonts w:eastAsia="MS Mincho"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FF0"/>
    <w:pPr>
      <w:ind w:left="720"/>
      <w:contextualSpacing/>
    </w:pPr>
  </w:style>
  <w:style w:type="character" w:customStyle="1" w:styleId="shorttext">
    <w:name w:val="short_text"/>
    <w:basedOn w:val="DefaultParagraphFont"/>
    <w:rsid w:val="00594ACA"/>
  </w:style>
  <w:style w:type="character" w:customStyle="1" w:styleId="alt-edited">
    <w:name w:val="alt-edited"/>
    <w:basedOn w:val="DefaultParagraphFont"/>
    <w:rsid w:val="007E5847"/>
  </w:style>
  <w:style w:type="table" w:styleId="TableGrid">
    <w:name w:val="Table Grid"/>
    <w:basedOn w:val="TableNormal"/>
    <w:uiPriority w:val="39"/>
    <w:rsid w:val="0002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D0A"/>
    <w:rPr>
      <w:color w:val="0563C1" w:themeColor="hyperlink"/>
      <w:u w:val="single"/>
    </w:rPr>
  </w:style>
  <w:style w:type="character" w:customStyle="1" w:styleId="fontstyle01">
    <w:name w:val="fontstyle01"/>
    <w:basedOn w:val="DefaultParagraphFont"/>
    <w:rsid w:val="00AA3E1C"/>
    <w:rPr>
      <w:rFonts w:ascii="MyriadPro-Bold" w:hAnsi="MyriadPro-Bold" w:hint="default"/>
      <w:b/>
      <w:bCs/>
      <w:i w:val="0"/>
      <w:iCs w:val="0"/>
      <w:color w:val="004055"/>
      <w:sz w:val="36"/>
      <w:szCs w:val="36"/>
    </w:rPr>
  </w:style>
  <w:style w:type="character" w:customStyle="1" w:styleId="fontstyle21">
    <w:name w:val="fontstyle21"/>
    <w:basedOn w:val="DefaultParagraphFont"/>
    <w:rsid w:val="001939A3"/>
    <w:rPr>
      <w:rFonts w:ascii="MyriadPro-Light" w:hAnsi="MyriadPro-Light" w:hint="default"/>
      <w:b w:val="0"/>
      <w:bCs w:val="0"/>
      <w:i w:val="0"/>
      <w:iCs w:val="0"/>
      <w:color w:val="2AABE2"/>
      <w:sz w:val="42"/>
      <w:szCs w:val="42"/>
    </w:rPr>
  </w:style>
  <w:style w:type="character" w:customStyle="1" w:styleId="fontstyle11">
    <w:name w:val="fontstyle11"/>
    <w:basedOn w:val="DefaultParagraphFont"/>
    <w:rsid w:val="00907644"/>
    <w:rPr>
      <w:rFonts w:ascii="MyriadPro-Light" w:hAnsi="MyriadPro-Light" w:hint="default"/>
      <w:b w:val="0"/>
      <w:bCs w:val="0"/>
      <w:i w:val="0"/>
      <w:iCs w:val="0"/>
      <w:color w:val="FFFFFF"/>
      <w:sz w:val="22"/>
      <w:szCs w:val="22"/>
    </w:rPr>
  </w:style>
  <w:style w:type="paragraph" w:customStyle="1" w:styleId="BasicParagraph">
    <w:name w:val="[Basic Paragraph]"/>
    <w:basedOn w:val="Normal"/>
    <w:uiPriority w:val="99"/>
    <w:rsid w:val="009B7859"/>
    <w:pPr>
      <w:autoSpaceDE w:val="0"/>
      <w:autoSpaceDN w:val="0"/>
      <w:adjustRightInd w:val="0"/>
      <w:spacing w:before="113" w:line="300" w:lineRule="atLeast"/>
      <w:jc w:val="both"/>
      <w:textAlignment w:val="center"/>
    </w:pPr>
    <w:rPr>
      <w:rFonts w:ascii="Roboto Condensed Light" w:eastAsiaTheme="minorEastAsia" w:hAnsi="Roboto Condensed Light" w:cs="Roboto Condensed Light"/>
      <w:color w:val="000000"/>
      <w:sz w:val="18"/>
      <w:szCs w:val="18"/>
    </w:rPr>
  </w:style>
  <w:style w:type="paragraph" w:styleId="BalloonText">
    <w:name w:val="Balloon Text"/>
    <w:basedOn w:val="Normal"/>
    <w:link w:val="BalloonTextChar"/>
    <w:uiPriority w:val="99"/>
    <w:semiHidden/>
    <w:unhideWhenUsed/>
    <w:rsid w:val="00C14456"/>
    <w:rPr>
      <w:rFonts w:ascii="Tahoma" w:hAnsi="Tahoma" w:cs="Tahoma"/>
      <w:sz w:val="16"/>
      <w:szCs w:val="16"/>
    </w:rPr>
  </w:style>
  <w:style w:type="character" w:customStyle="1" w:styleId="BalloonTextChar">
    <w:name w:val="Balloon Text Char"/>
    <w:basedOn w:val="DefaultParagraphFont"/>
    <w:link w:val="BalloonText"/>
    <w:uiPriority w:val="99"/>
    <w:semiHidden/>
    <w:rsid w:val="00C14456"/>
    <w:rPr>
      <w:rFonts w:ascii="Tahoma" w:eastAsia="MS Mincho"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6997">
      <w:bodyDiv w:val="1"/>
      <w:marLeft w:val="0"/>
      <w:marRight w:val="0"/>
      <w:marTop w:val="0"/>
      <w:marBottom w:val="0"/>
      <w:divBdr>
        <w:top w:val="none" w:sz="0" w:space="0" w:color="auto"/>
        <w:left w:val="none" w:sz="0" w:space="0" w:color="auto"/>
        <w:bottom w:val="none" w:sz="0" w:space="0" w:color="auto"/>
        <w:right w:val="none" w:sz="0" w:space="0" w:color="auto"/>
      </w:divBdr>
    </w:div>
    <w:div w:id="568685789">
      <w:bodyDiv w:val="1"/>
      <w:marLeft w:val="0"/>
      <w:marRight w:val="0"/>
      <w:marTop w:val="0"/>
      <w:marBottom w:val="0"/>
      <w:divBdr>
        <w:top w:val="none" w:sz="0" w:space="0" w:color="auto"/>
        <w:left w:val="none" w:sz="0" w:space="0" w:color="auto"/>
        <w:bottom w:val="none" w:sz="0" w:space="0" w:color="auto"/>
        <w:right w:val="none" w:sz="0" w:space="0" w:color="auto"/>
      </w:divBdr>
    </w:div>
    <w:div w:id="592977695">
      <w:bodyDiv w:val="1"/>
      <w:marLeft w:val="0"/>
      <w:marRight w:val="0"/>
      <w:marTop w:val="0"/>
      <w:marBottom w:val="0"/>
      <w:divBdr>
        <w:top w:val="none" w:sz="0" w:space="0" w:color="auto"/>
        <w:left w:val="none" w:sz="0" w:space="0" w:color="auto"/>
        <w:bottom w:val="none" w:sz="0" w:space="0" w:color="auto"/>
        <w:right w:val="none" w:sz="0" w:space="0" w:color="auto"/>
      </w:divBdr>
    </w:div>
    <w:div w:id="614673804">
      <w:bodyDiv w:val="1"/>
      <w:marLeft w:val="0"/>
      <w:marRight w:val="0"/>
      <w:marTop w:val="0"/>
      <w:marBottom w:val="0"/>
      <w:divBdr>
        <w:top w:val="none" w:sz="0" w:space="0" w:color="auto"/>
        <w:left w:val="none" w:sz="0" w:space="0" w:color="auto"/>
        <w:bottom w:val="none" w:sz="0" w:space="0" w:color="auto"/>
        <w:right w:val="none" w:sz="0" w:space="0" w:color="auto"/>
      </w:divBdr>
    </w:div>
    <w:div w:id="635185169">
      <w:bodyDiv w:val="1"/>
      <w:marLeft w:val="0"/>
      <w:marRight w:val="0"/>
      <w:marTop w:val="0"/>
      <w:marBottom w:val="0"/>
      <w:divBdr>
        <w:top w:val="none" w:sz="0" w:space="0" w:color="auto"/>
        <w:left w:val="none" w:sz="0" w:space="0" w:color="auto"/>
        <w:bottom w:val="none" w:sz="0" w:space="0" w:color="auto"/>
        <w:right w:val="none" w:sz="0" w:space="0" w:color="auto"/>
      </w:divBdr>
    </w:div>
    <w:div w:id="759720819">
      <w:bodyDiv w:val="1"/>
      <w:marLeft w:val="0"/>
      <w:marRight w:val="0"/>
      <w:marTop w:val="0"/>
      <w:marBottom w:val="0"/>
      <w:divBdr>
        <w:top w:val="none" w:sz="0" w:space="0" w:color="auto"/>
        <w:left w:val="none" w:sz="0" w:space="0" w:color="auto"/>
        <w:bottom w:val="none" w:sz="0" w:space="0" w:color="auto"/>
        <w:right w:val="none" w:sz="0" w:space="0" w:color="auto"/>
      </w:divBdr>
      <w:divsChild>
        <w:div w:id="1474131157">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0"/>
              <w:marRight w:val="0"/>
              <w:marTop w:val="0"/>
              <w:marBottom w:val="0"/>
              <w:divBdr>
                <w:top w:val="none" w:sz="0" w:space="0" w:color="auto"/>
                <w:left w:val="none" w:sz="0" w:space="0" w:color="auto"/>
                <w:bottom w:val="none" w:sz="0" w:space="0" w:color="auto"/>
                <w:right w:val="none" w:sz="0" w:space="0" w:color="auto"/>
              </w:divBdr>
              <w:divsChild>
                <w:div w:id="1468888898">
                  <w:marLeft w:val="0"/>
                  <w:marRight w:val="0"/>
                  <w:marTop w:val="0"/>
                  <w:marBottom w:val="0"/>
                  <w:divBdr>
                    <w:top w:val="none" w:sz="0" w:space="0" w:color="auto"/>
                    <w:left w:val="none" w:sz="0" w:space="0" w:color="auto"/>
                    <w:bottom w:val="none" w:sz="0" w:space="0" w:color="auto"/>
                    <w:right w:val="none" w:sz="0" w:space="0" w:color="auto"/>
                  </w:divBdr>
                  <w:divsChild>
                    <w:div w:id="2087804737">
                      <w:marLeft w:val="0"/>
                      <w:marRight w:val="0"/>
                      <w:marTop w:val="0"/>
                      <w:marBottom w:val="0"/>
                      <w:divBdr>
                        <w:top w:val="none" w:sz="0" w:space="0" w:color="auto"/>
                        <w:left w:val="none" w:sz="0" w:space="0" w:color="auto"/>
                        <w:bottom w:val="none" w:sz="0" w:space="0" w:color="auto"/>
                        <w:right w:val="none" w:sz="0" w:space="0" w:color="auto"/>
                      </w:divBdr>
                      <w:divsChild>
                        <w:div w:id="943850840">
                          <w:marLeft w:val="0"/>
                          <w:marRight w:val="0"/>
                          <w:marTop w:val="0"/>
                          <w:marBottom w:val="0"/>
                          <w:divBdr>
                            <w:top w:val="none" w:sz="0" w:space="0" w:color="auto"/>
                            <w:left w:val="none" w:sz="0" w:space="0" w:color="auto"/>
                            <w:bottom w:val="none" w:sz="0" w:space="0" w:color="auto"/>
                            <w:right w:val="none" w:sz="0" w:space="0" w:color="auto"/>
                          </w:divBdr>
                          <w:divsChild>
                            <w:div w:id="45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27453">
          <w:marLeft w:val="0"/>
          <w:marRight w:val="0"/>
          <w:marTop w:val="0"/>
          <w:marBottom w:val="0"/>
          <w:divBdr>
            <w:top w:val="none" w:sz="0" w:space="0" w:color="auto"/>
            <w:left w:val="none" w:sz="0" w:space="0" w:color="auto"/>
            <w:bottom w:val="none" w:sz="0" w:space="0" w:color="auto"/>
            <w:right w:val="none" w:sz="0" w:space="0" w:color="auto"/>
          </w:divBdr>
        </w:div>
      </w:divsChild>
    </w:div>
    <w:div w:id="760024130">
      <w:bodyDiv w:val="1"/>
      <w:marLeft w:val="0"/>
      <w:marRight w:val="0"/>
      <w:marTop w:val="0"/>
      <w:marBottom w:val="0"/>
      <w:divBdr>
        <w:top w:val="none" w:sz="0" w:space="0" w:color="auto"/>
        <w:left w:val="none" w:sz="0" w:space="0" w:color="auto"/>
        <w:bottom w:val="none" w:sz="0" w:space="0" w:color="auto"/>
        <w:right w:val="none" w:sz="0" w:space="0" w:color="auto"/>
      </w:divBdr>
    </w:div>
    <w:div w:id="869148170">
      <w:bodyDiv w:val="1"/>
      <w:marLeft w:val="0"/>
      <w:marRight w:val="0"/>
      <w:marTop w:val="0"/>
      <w:marBottom w:val="0"/>
      <w:divBdr>
        <w:top w:val="none" w:sz="0" w:space="0" w:color="auto"/>
        <w:left w:val="none" w:sz="0" w:space="0" w:color="auto"/>
        <w:bottom w:val="none" w:sz="0" w:space="0" w:color="auto"/>
        <w:right w:val="none" w:sz="0" w:space="0" w:color="auto"/>
      </w:divBdr>
      <w:divsChild>
        <w:div w:id="2137290623">
          <w:marLeft w:val="240"/>
          <w:marRight w:val="240"/>
          <w:marTop w:val="0"/>
          <w:marBottom w:val="105"/>
          <w:divBdr>
            <w:top w:val="none" w:sz="0" w:space="0" w:color="auto"/>
            <w:left w:val="none" w:sz="0" w:space="0" w:color="auto"/>
            <w:bottom w:val="none" w:sz="0" w:space="0" w:color="auto"/>
            <w:right w:val="none" w:sz="0" w:space="0" w:color="auto"/>
          </w:divBdr>
          <w:divsChild>
            <w:div w:id="2069455232">
              <w:marLeft w:val="150"/>
              <w:marRight w:val="0"/>
              <w:marTop w:val="0"/>
              <w:marBottom w:val="0"/>
              <w:divBdr>
                <w:top w:val="none" w:sz="0" w:space="0" w:color="auto"/>
                <w:left w:val="none" w:sz="0" w:space="0" w:color="auto"/>
                <w:bottom w:val="none" w:sz="0" w:space="0" w:color="auto"/>
                <w:right w:val="none" w:sz="0" w:space="0" w:color="auto"/>
              </w:divBdr>
              <w:divsChild>
                <w:div w:id="1771124766">
                  <w:marLeft w:val="0"/>
                  <w:marRight w:val="0"/>
                  <w:marTop w:val="0"/>
                  <w:marBottom w:val="0"/>
                  <w:divBdr>
                    <w:top w:val="none" w:sz="0" w:space="0" w:color="auto"/>
                    <w:left w:val="none" w:sz="0" w:space="0" w:color="auto"/>
                    <w:bottom w:val="none" w:sz="0" w:space="0" w:color="auto"/>
                    <w:right w:val="none" w:sz="0" w:space="0" w:color="auto"/>
                  </w:divBdr>
                  <w:divsChild>
                    <w:div w:id="782110033">
                      <w:marLeft w:val="0"/>
                      <w:marRight w:val="0"/>
                      <w:marTop w:val="0"/>
                      <w:marBottom w:val="0"/>
                      <w:divBdr>
                        <w:top w:val="none" w:sz="0" w:space="0" w:color="auto"/>
                        <w:left w:val="none" w:sz="0" w:space="0" w:color="auto"/>
                        <w:bottom w:val="none" w:sz="0" w:space="0" w:color="auto"/>
                        <w:right w:val="none" w:sz="0" w:space="0" w:color="auto"/>
                      </w:divBdr>
                      <w:divsChild>
                        <w:div w:id="1689023704">
                          <w:marLeft w:val="0"/>
                          <w:marRight w:val="0"/>
                          <w:marTop w:val="0"/>
                          <w:marBottom w:val="60"/>
                          <w:divBdr>
                            <w:top w:val="none" w:sz="0" w:space="0" w:color="auto"/>
                            <w:left w:val="none" w:sz="0" w:space="0" w:color="auto"/>
                            <w:bottom w:val="none" w:sz="0" w:space="0" w:color="auto"/>
                            <w:right w:val="none" w:sz="0" w:space="0" w:color="auto"/>
                          </w:divBdr>
                          <w:divsChild>
                            <w:div w:id="1835877791">
                              <w:marLeft w:val="0"/>
                              <w:marRight w:val="0"/>
                              <w:marTop w:val="0"/>
                              <w:marBottom w:val="0"/>
                              <w:divBdr>
                                <w:top w:val="none" w:sz="0" w:space="0" w:color="auto"/>
                                <w:left w:val="none" w:sz="0" w:space="0" w:color="auto"/>
                                <w:bottom w:val="none" w:sz="0" w:space="0" w:color="auto"/>
                                <w:right w:val="none" w:sz="0" w:space="0" w:color="auto"/>
                              </w:divBdr>
                            </w:div>
                            <w:div w:id="1959019965">
                              <w:marLeft w:val="0"/>
                              <w:marRight w:val="0"/>
                              <w:marTop w:val="150"/>
                              <w:marBottom w:val="0"/>
                              <w:divBdr>
                                <w:top w:val="none" w:sz="0" w:space="0" w:color="auto"/>
                                <w:left w:val="none" w:sz="0" w:space="0" w:color="auto"/>
                                <w:bottom w:val="none" w:sz="0" w:space="0" w:color="auto"/>
                                <w:right w:val="none" w:sz="0" w:space="0" w:color="auto"/>
                              </w:divBdr>
                            </w:div>
                            <w:div w:id="909969134">
                              <w:marLeft w:val="0"/>
                              <w:marRight w:val="0"/>
                              <w:marTop w:val="0"/>
                              <w:marBottom w:val="0"/>
                              <w:divBdr>
                                <w:top w:val="none" w:sz="0" w:space="0" w:color="auto"/>
                                <w:left w:val="none" w:sz="0" w:space="0" w:color="auto"/>
                                <w:bottom w:val="none" w:sz="0" w:space="0" w:color="auto"/>
                                <w:right w:val="none" w:sz="0" w:space="0" w:color="auto"/>
                              </w:divBdr>
                              <w:divsChild>
                                <w:div w:id="1195583930">
                                  <w:marLeft w:val="75"/>
                                  <w:marRight w:val="75"/>
                                  <w:marTop w:val="0"/>
                                  <w:marBottom w:val="0"/>
                                  <w:divBdr>
                                    <w:top w:val="none" w:sz="0" w:space="0" w:color="auto"/>
                                    <w:left w:val="none" w:sz="0" w:space="0" w:color="auto"/>
                                    <w:bottom w:val="none" w:sz="0" w:space="0" w:color="auto"/>
                                    <w:right w:val="none" w:sz="0" w:space="0" w:color="auto"/>
                                  </w:divBdr>
                                  <w:divsChild>
                                    <w:div w:id="879124797">
                                      <w:marLeft w:val="0"/>
                                      <w:marRight w:val="0"/>
                                      <w:marTop w:val="100"/>
                                      <w:marBottom w:val="100"/>
                                      <w:divBdr>
                                        <w:top w:val="none" w:sz="0" w:space="0" w:color="auto"/>
                                        <w:left w:val="none" w:sz="0" w:space="0" w:color="auto"/>
                                        <w:bottom w:val="none" w:sz="0" w:space="0" w:color="auto"/>
                                        <w:right w:val="none" w:sz="0" w:space="0" w:color="auto"/>
                                      </w:divBdr>
                                      <w:divsChild>
                                        <w:div w:id="2094357939">
                                          <w:marLeft w:val="30"/>
                                          <w:marRight w:val="30"/>
                                          <w:marTop w:val="0"/>
                                          <w:marBottom w:val="0"/>
                                          <w:divBdr>
                                            <w:top w:val="none" w:sz="0" w:space="0" w:color="auto"/>
                                            <w:left w:val="none" w:sz="0" w:space="0" w:color="auto"/>
                                            <w:bottom w:val="none" w:sz="0" w:space="0" w:color="auto"/>
                                            <w:right w:val="none" w:sz="0" w:space="0" w:color="auto"/>
                                          </w:divBdr>
                                        </w:div>
                                      </w:divsChild>
                                    </w:div>
                                    <w:div w:id="267810496">
                                      <w:marLeft w:val="45"/>
                                      <w:marRight w:val="0"/>
                                      <w:marTop w:val="15"/>
                                      <w:marBottom w:val="30"/>
                                      <w:divBdr>
                                        <w:top w:val="none" w:sz="0" w:space="0" w:color="auto"/>
                                        <w:left w:val="none" w:sz="0" w:space="0" w:color="auto"/>
                                        <w:bottom w:val="none" w:sz="0" w:space="0" w:color="auto"/>
                                        <w:right w:val="none" w:sz="0" w:space="0" w:color="auto"/>
                                      </w:divBdr>
                                    </w:div>
                                  </w:divsChild>
                                </w:div>
                                <w:div w:id="1622033457">
                                  <w:marLeft w:val="0"/>
                                  <w:marRight w:val="0"/>
                                  <w:marTop w:val="0"/>
                                  <w:marBottom w:val="0"/>
                                  <w:divBdr>
                                    <w:top w:val="none" w:sz="0" w:space="0" w:color="auto"/>
                                    <w:left w:val="none" w:sz="0" w:space="0" w:color="auto"/>
                                    <w:bottom w:val="none" w:sz="0" w:space="0" w:color="auto"/>
                                    <w:right w:val="none" w:sz="0" w:space="0" w:color="auto"/>
                                  </w:divBdr>
                                </w:div>
                                <w:div w:id="371152536">
                                  <w:marLeft w:val="0"/>
                                  <w:marRight w:val="0"/>
                                  <w:marTop w:val="0"/>
                                  <w:marBottom w:val="0"/>
                                  <w:divBdr>
                                    <w:top w:val="none" w:sz="0" w:space="0" w:color="auto"/>
                                    <w:left w:val="none" w:sz="0" w:space="0" w:color="auto"/>
                                    <w:bottom w:val="none" w:sz="0" w:space="0" w:color="auto"/>
                                    <w:right w:val="none" w:sz="0" w:space="0" w:color="auto"/>
                                  </w:divBdr>
                                  <w:divsChild>
                                    <w:div w:id="6947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630616">
          <w:marLeft w:val="225"/>
          <w:marRight w:val="225"/>
          <w:marTop w:val="0"/>
          <w:marBottom w:val="165"/>
          <w:divBdr>
            <w:top w:val="none" w:sz="0" w:space="0" w:color="auto"/>
            <w:left w:val="none" w:sz="0" w:space="0" w:color="auto"/>
            <w:bottom w:val="none" w:sz="0" w:space="0" w:color="auto"/>
            <w:right w:val="none" w:sz="0" w:space="0" w:color="auto"/>
          </w:divBdr>
        </w:div>
      </w:divsChild>
    </w:div>
    <w:div w:id="881399515">
      <w:bodyDiv w:val="1"/>
      <w:marLeft w:val="0"/>
      <w:marRight w:val="0"/>
      <w:marTop w:val="0"/>
      <w:marBottom w:val="0"/>
      <w:divBdr>
        <w:top w:val="none" w:sz="0" w:space="0" w:color="auto"/>
        <w:left w:val="none" w:sz="0" w:space="0" w:color="auto"/>
        <w:bottom w:val="none" w:sz="0" w:space="0" w:color="auto"/>
        <w:right w:val="none" w:sz="0" w:space="0" w:color="auto"/>
      </w:divBdr>
    </w:div>
    <w:div w:id="1222016952">
      <w:bodyDiv w:val="1"/>
      <w:marLeft w:val="0"/>
      <w:marRight w:val="0"/>
      <w:marTop w:val="0"/>
      <w:marBottom w:val="0"/>
      <w:divBdr>
        <w:top w:val="none" w:sz="0" w:space="0" w:color="auto"/>
        <w:left w:val="none" w:sz="0" w:space="0" w:color="auto"/>
        <w:bottom w:val="none" w:sz="0" w:space="0" w:color="auto"/>
        <w:right w:val="none" w:sz="0" w:space="0" w:color="auto"/>
      </w:divBdr>
    </w:div>
    <w:div w:id="1257640096">
      <w:bodyDiv w:val="1"/>
      <w:marLeft w:val="0"/>
      <w:marRight w:val="0"/>
      <w:marTop w:val="0"/>
      <w:marBottom w:val="0"/>
      <w:divBdr>
        <w:top w:val="none" w:sz="0" w:space="0" w:color="auto"/>
        <w:left w:val="none" w:sz="0" w:space="0" w:color="auto"/>
        <w:bottom w:val="none" w:sz="0" w:space="0" w:color="auto"/>
        <w:right w:val="none" w:sz="0" w:space="0" w:color="auto"/>
      </w:divBdr>
    </w:div>
    <w:div w:id="1310860266">
      <w:bodyDiv w:val="1"/>
      <w:marLeft w:val="0"/>
      <w:marRight w:val="0"/>
      <w:marTop w:val="0"/>
      <w:marBottom w:val="0"/>
      <w:divBdr>
        <w:top w:val="none" w:sz="0" w:space="0" w:color="auto"/>
        <w:left w:val="none" w:sz="0" w:space="0" w:color="auto"/>
        <w:bottom w:val="none" w:sz="0" w:space="0" w:color="auto"/>
        <w:right w:val="none" w:sz="0" w:space="0" w:color="auto"/>
      </w:divBdr>
      <w:divsChild>
        <w:div w:id="362680320">
          <w:marLeft w:val="0"/>
          <w:marRight w:val="0"/>
          <w:marTop w:val="0"/>
          <w:marBottom w:val="0"/>
          <w:divBdr>
            <w:top w:val="none" w:sz="0" w:space="0" w:color="auto"/>
            <w:left w:val="none" w:sz="0" w:space="0" w:color="auto"/>
            <w:bottom w:val="none" w:sz="0" w:space="0" w:color="auto"/>
            <w:right w:val="none" w:sz="0" w:space="0" w:color="auto"/>
          </w:divBdr>
          <w:divsChild>
            <w:div w:id="564291912">
              <w:marLeft w:val="0"/>
              <w:marRight w:val="0"/>
              <w:marTop w:val="0"/>
              <w:marBottom w:val="0"/>
              <w:divBdr>
                <w:top w:val="none" w:sz="0" w:space="0" w:color="auto"/>
                <w:left w:val="none" w:sz="0" w:space="0" w:color="auto"/>
                <w:bottom w:val="none" w:sz="0" w:space="0" w:color="auto"/>
                <w:right w:val="none" w:sz="0" w:space="0" w:color="auto"/>
              </w:divBdr>
              <w:divsChild>
                <w:div w:id="151530169">
                  <w:marLeft w:val="0"/>
                  <w:marRight w:val="0"/>
                  <w:marTop w:val="0"/>
                  <w:marBottom w:val="0"/>
                  <w:divBdr>
                    <w:top w:val="none" w:sz="0" w:space="0" w:color="auto"/>
                    <w:left w:val="none" w:sz="0" w:space="0" w:color="auto"/>
                    <w:bottom w:val="none" w:sz="0" w:space="0" w:color="auto"/>
                    <w:right w:val="none" w:sz="0" w:space="0" w:color="auto"/>
                  </w:divBdr>
                  <w:divsChild>
                    <w:div w:id="1514688474">
                      <w:marLeft w:val="0"/>
                      <w:marRight w:val="0"/>
                      <w:marTop w:val="0"/>
                      <w:marBottom w:val="0"/>
                      <w:divBdr>
                        <w:top w:val="none" w:sz="0" w:space="0" w:color="auto"/>
                        <w:left w:val="none" w:sz="0" w:space="0" w:color="auto"/>
                        <w:bottom w:val="none" w:sz="0" w:space="0" w:color="auto"/>
                        <w:right w:val="none" w:sz="0" w:space="0" w:color="auto"/>
                      </w:divBdr>
                      <w:divsChild>
                        <w:div w:id="727460015">
                          <w:marLeft w:val="0"/>
                          <w:marRight w:val="0"/>
                          <w:marTop w:val="0"/>
                          <w:marBottom w:val="0"/>
                          <w:divBdr>
                            <w:top w:val="none" w:sz="0" w:space="0" w:color="auto"/>
                            <w:left w:val="none" w:sz="0" w:space="0" w:color="auto"/>
                            <w:bottom w:val="none" w:sz="0" w:space="0" w:color="auto"/>
                            <w:right w:val="none" w:sz="0" w:space="0" w:color="auto"/>
                          </w:divBdr>
                          <w:divsChild>
                            <w:div w:id="14419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58374">
          <w:marLeft w:val="0"/>
          <w:marRight w:val="0"/>
          <w:marTop w:val="0"/>
          <w:marBottom w:val="0"/>
          <w:divBdr>
            <w:top w:val="none" w:sz="0" w:space="0" w:color="auto"/>
            <w:left w:val="none" w:sz="0" w:space="0" w:color="auto"/>
            <w:bottom w:val="none" w:sz="0" w:space="0" w:color="auto"/>
            <w:right w:val="none" w:sz="0" w:space="0" w:color="auto"/>
          </w:divBdr>
        </w:div>
      </w:divsChild>
    </w:div>
    <w:div w:id="1470976734">
      <w:bodyDiv w:val="1"/>
      <w:marLeft w:val="0"/>
      <w:marRight w:val="0"/>
      <w:marTop w:val="0"/>
      <w:marBottom w:val="0"/>
      <w:divBdr>
        <w:top w:val="none" w:sz="0" w:space="0" w:color="auto"/>
        <w:left w:val="none" w:sz="0" w:space="0" w:color="auto"/>
        <w:bottom w:val="none" w:sz="0" w:space="0" w:color="auto"/>
        <w:right w:val="none" w:sz="0" w:space="0" w:color="auto"/>
      </w:divBdr>
    </w:div>
    <w:div w:id="1614093605">
      <w:bodyDiv w:val="1"/>
      <w:marLeft w:val="0"/>
      <w:marRight w:val="0"/>
      <w:marTop w:val="0"/>
      <w:marBottom w:val="0"/>
      <w:divBdr>
        <w:top w:val="none" w:sz="0" w:space="0" w:color="auto"/>
        <w:left w:val="none" w:sz="0" w:space="0" w:color="auto"/>
        <w:bottom w:val="none" w:sz="0" w:space="0" w:color="auto"/>
        <w:right w:val="none" w:sz="0" w:space="0" w:color="auto"/>
      </w:divBdr>
    </w:div>
    <w:div w:id="1659264605">
      <w:bodyDiv w:val="1"/>
      <w:marLeft w:val="0"/>
      <w:marRight w:val="0"/>
      <w:marTop w:val="0"/>
      <w:marBottom w:val="0"/>
      <w:divBdr>
        <w:top w:val="none" w:sz="0" w:space="0" w:color="auto"/>
        <w:left w:val="none" w:sz="0" w:space="0" w:color="auto"/>
        <w:bottom w:val="none" w:sz="0" w:space="0" w:color="auto"/>
        <w:right w:val="none" w:sz="0" w:space="0" w:color="auto"/>
      </w:divBdr>
    </w:div>
    <w:div w:id="1696925776">
      <w:bodyDiv w:val="1"/>
      <w:marLeft w:val="0"/>
      <w:marRight w:val="0"/>
      <w:marTop w:val="0"/>
      <w:marBottom w:val="0"/>
      <w:divBdr>
        <w:top w:val="none" w:sz="0" w:space="0" w:color="auto"/>
        <w:left w:val="none" w:sz="0" w:space="0" w:color="auto"/>
        <w:bottom w:val="none" w:sz="0" w:space="0" w:color="auto"/>
        <w:right w:val="none" w:sz="0" w:space="0" w:color="auto"/>
      </w:divBdr>
    </w:div>
    <w:div w:id="1709717292">
      <w:bodyDiv w:val="1"/>
      <w:marLeft w:val="0"/>
      <w:marRight w:val="0"/>
      <w:marTop w:val="0"/>
      <w:marBottom w:val="0"/>
      <w:divBdr>
        <w:top w:val="none" w:sz="0" w:space="0" w:color="auto"/>
        <w:left w:val="none" w:sz="0" w:space="0" w:color="auto"/>
        <w:bottom w:val="none" w:sz="0" w:space="0" w:color="auto"/>
        <w:right w:val="none" w:sz="0" w:space="0" w:color="auto"/>
      </w:divBdr>
    </w:div>
    <w:div w:id="1799641755">
      <w:bodyDiv w:val="1"/>
      <w:marLeft w:val="0"/>
      <w:marRight w:val="0"/>
      <w:marTop w:val="0"/>
      <w:marBottom w:val="0"/>
      <w:divBdr>
        <w:top w:val="none" w:sz="0" w:space="0" w:color="auto"/>
        <w:left w:val="none" w:sz="0" w:space="0" w:color="auto"/>
        <w:bottom w:val="none" w:sz="0" w:space="0" w:color="auto"/>
        <w:right w:val="none" w:sz="0" w:space="0" w:color="auto"/>
      </w:divBdr>
      <w:divsChild>
        <w:div w:id="1478297286">
          <w:marLeft w:val="0"/>
          <w:marRight w:val="0"/>
          <w:marTop w:val="0"/>
          <w:marBottom w:val="0"/>
          <w:divBdr>
            <w:top w:val="none" w:sz="0" w:space="0" w:color="auto"/>
            <w:left w:val="none" w:sz="0" w:space="0" w:color="auto"/>
            <w:bottom w:val="none" w:sz="0" w:space="0" w:color="auto"/>
            <w:right w:val="none" w:sz="0" w:space="0" w:color="auto"/>
          </w:divBdr>
          <w:divsChild>
            <w:div w:id="1812945345">
              <w:marLeft w:val="0"/>
              <w:marRight w:val="0"/>
              <w:marTop w:val="0"/>
              <w:marBottom w:val="0"/>
              <w:divBdr>
                <w:top w:val="none" w:sz="0" w:space="0" w:color="auto"/>
                <w:left w:val="none" w:sz="0" w:space="0" w:color="auto"/>
                <w:bottom w:val="none" w:sz="0" w:space="0" w:color="auto"/>
                <w:right w:val="none" w:sz="0" w:space="0" w:color="auto"/>
              </w:divBdr>
              <w:divsChild>
                <w:div w:id="1212889128">
                  <w:marLeft w:val="0"/>
                  <w:marRight w:val="0"/>
                  <w:marTop w:val="0"/>
                  <w:marBottom w:val="0"/>
                  <w:divBdr>
                    <w:top w:val="none" w:sz="0" w:space="0" w:color="auto"/>
                    <w:left w:val="none" w:sz="0" w:space="0" w:color="auto"/>
                    <w:bottom w:val="none" w:sz="0" w:space="0" w:color="auto"/>
                    <w:right w:val="none" w:sz="0" w:space="0" w:color="auto"/>
                  </w:divBdr>
                  <w:divsChild>
                    <w:div w:id="1959339483">
                      <w:marLeft w:val="0"/>
                      <w:marRight w:val="0"/>
                      <w:marTop w:val="0"/>
                      <w:marBottom w:val="0"/>
                      <w:divBdr>
                        <w:top w:val="none" w:sz="0" w:space="0" w:color="auto"/>
                        <w:left w:val="none" w:sz="0" w:space="0" w:color="auto"/>
                        <w:bottom w:val="none" w:sz="0" w:space="0" w:color="auto"/>
                        <w:right w:val="none" w:sz="0" w:space="0" w:color="auto"/>
                      </w:divBdr>
                      <w:divsChild>
                        <w:div w:id="381635559">
                          <w:marLeft w:val="0"/>
                          <w:marRight w:val="0"/>
                          <w:marTop w:val="0"/>
                          <w:marBottom w:val="0"/>
                          <w:divBdr>
                            <w:top w:val="none" w:sz="0" w:space="0" w:color="auto"/>
                            <w:left w:val="none" w:sz="0" w:space="0" w:color="auto"/>
                            <w:bottom w:val="none" w:sz="0" w:space="0" w:color="auto"/>
                            <w:right w:val="none" w:sz="0" w:space="0" w:color="auto"/>
                          </w:divBdr>
                          <w:divsChild>
                            <w:div w:id="7222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74062">
          <w:marLeft w:val="0"/>
          <w:marRight w:val="0"/>
          <w:marTop w:val="0"/>
          <w:marBottom w:val="0"/>
          <w:divBdr>
            <w:top w:val="none" w:sz="0" w:space="0" w:color="auto"/>
            <w:left w:val="none" w:sz="0" w:space="0" w:color="auto"/>
            <w:bottom w:val="none" w:sz="0" w:space="0" w:color="auto"/>
            <w:right w:val="none" w:sz="0" w:space="0" w:color="auto"/>
          </w:divBdr>
        </w:div>
      </w:divsChild>
    </w:div>
    <w:div w:id="1825272211">
      <w:bodyDiv w:val="1"/>
      <w:marLeft w:val="0"/>
      <w:marRight w:val="0"/>
      <w:marTop w:val="0"/>
      <w:marBottom w:val="0"/>
      <w:divBdr>
        <w:top w:val="none" w:sz="0" w:space="0" w:color="auto"/>
        <w:left w:val="none" w:sz="0" w:space="0" w:color="auto"/>
        <w:bottom w:val="none" w:sz="0" w:space="0" w:color="auto"/>
        <w:right w:val="none" w:sz="0" w:space="0" w:color="auto"/>
      </w:divBdr>
    </w:div>
    <w:div w:id="1910729188">
      <w:bodyDiv w:val="1"/>
      <w:marLeft w:val="0"/>
      <w:marRight w:val="0"/>
      <w:marTop w:val="0"/>
      <w:marBottom w:val="0"/>
      <w:divBdr>
        <w:top w:val="none" w:sz="0" w:space="0" w:color="auto"/>
        <w:left w:val="none" w:sz="0" w:space="0" w:color="auto"/>
        <w:bottom w:val="none" w:sz="0" w:space="0" w:color="auto"/>
        <w:right w:val="none" w:sz="0" w:space="0" w:color="auto"/>
      </w:divBdr>
    </w:div>
    <w:div w:id="1994524652">
      <w:bodyDiv w:val="1"/>
      <w:marLeft w:val="0"/>
      <w:marRight w:val="0"/>
      <w:marTop w:val="0"/>
      <w:marBottom w:val="0"/>
      <w:divBdr>
        <w:top w:val="none" w:sz="0" w:space="0" w:color="auto"/>
        <w:left w:val="none" w:sz="0" w:space="0" w:color="auto"/>
        <w:bottom w:val="none" w:sz="0" w:space="0" w:color="auto"/>
        <w:right w:val="none" w:sz="0" w:space="0" w:color="auto"/>
      </w:divBdr>
    </w:div>
    <w:div w:id="2039966803">
      <w:bodyDiv w:val="1"/>
      <w:marLeft w:val="0"/>
      <w:marRight w:val="0"/>
      <w:marTop w:val="0"/>
      <w:marBottom w:val="0"/>
      <w:divBdr>
        <w:top w:val="none" w:sz="0" w:space="0" w:color="auto"/>
        <w:left w:val="none" w:sz="0" w:space="0" w:color="auto"/>
        <w:bottom w:val="none" w:sz="0" w:space="0" w:color="auto"/>
        <w:right w:val="none" w:sz="0" w:space="0" w:color="auto"/>
      </w:divBdr>
      <w:divsChild>
        <w:div w:id="926965003">
          <w:marLeft w:val="0"/>
          <w:marRight w:val="0"/>
          <w:marTop w:val="0"/>
          <w:marBottom w:val="0"/>
          <w:divBdr>
            <w:top w:val="none" w:sz="0" w:space="0" w:color="auto"/>
            <w:left w:val="none" w:sz="0" w:space="0" w:color="auto"/>
            <w:bottom w:val="none" w:sz="0" w:space="0" w:color="auto"/>
            <w:right w:val="none" w:sz="0" w:space="0" w:color="auto"/>
          </w:divBdr>
        </w:div>
        <w:div w:id="1170801711">
          <w:marLeft w:val="0"/>
          <w:marRight w:val="0"/>
          <w:marTop w:val="0"/>
          <w:marBottom w:val="0"/>
          <w:divBdr>
            <w:top w:val="none" w:sz="0" w:space="0" w:color="auto"/>
            <w:left w:val="none" w:sz="0" w:space="0" w:color="auto"/>
            <w:bottom w:val="none" w:sz="0" w:space="0" w:color="auto"/>
            <w:right w:val="none" w:sz="0" w:space="0" w:color="auto"/>
          </w:divBdr>
          <w:divsChild>
            <w:div w:id="769545274">
              <w:marLeft w:val="0"/>
              <w:marRight w:val="0"/>
              <w:marTop w:val="0"/>
              <w:marBottom w:val="0"/>
              <w:divBdr>
                <w:top w:val="none" w:sz="0" w:space="0" w:color="auto"/>
                <w:left w:val="none" w:sz="0" w:space="0" w:color="auto"/>
                <w:bottom w:val="none" w:sz="0" w:space="0" w:color="auto"/>
                <w:right w:val="none" w:sz="0" w:space="0" w:color="auto"/>
              </w:divBdr>
              <w:divsChild>
                <w:div w:id="1247152310">
                  <w:marLeft w:val="0"/>
                  <w:marRight w:val="0"/>
                  <w:marTop w:val="0"/>
                  <w:marBottom w:val="0"/>
                  <w:divBdr>
                    <w:top w:val="none" w:sz="0" w:space="0" w:color="auto"/>
                    <w:left w:val="none" w:sz="0" w:space="0" w:color="auto"/>
                    <w:bottom w:val="none" w:sz="0" w:space="0" w:color="auto"/>
                    <w:right w:val="none" w:sz="0" w:space="0" w:color="auto"/>
                  </w:divBdr>
                  <w:divsChild>
                    <w:div w:id="498422458">
                      <w:marLeft w:val="0"/>
                      <w:marRight w:val="0"/>
                      <w:marTop w:val="0"/>
                      <w:marBottom w:val="0"/>
                      <w:divBdr>
                        <w:top w:val="none" w:sz="0" w:space="0" w:color="auto"/>
                        <w:left w:val="none" w:sz="0" w:space="0" w:color="auto"/>
                        <w:bottom w:val="none" w:sz="0" w:space="0" w:color="auto"/>
                        <w:right w:val="none" w:sz="0" w:space="0" w:color="auto"/>
                      </w:divBdr>
                      <w:divsChild>
                        <w:div w:id="185950125">
                          <w:marLeft w:val="0"/>
                          <w:marRight w:val="0"/>
                          <w:marTop w:val="0"/>
                          <w:marBottom w:val="0"/>
                          <w:divBdr>
                            <w:top w:val="none" w:sz="0" w:space="0" w:color="auto"/>
                            <w:left w:val="none" w:sz="0" w:space="0" w:color="auto"/>
                            <w:bottom w:val="none" w:sz="0" w:space="0" w:color="auto"/>
                            <w:right w:val="none" w:sz="0" w:space="0" w:color="auto"/>
                          </w:divBdr>
                          <w:divsChild>
                            <w:div w:id="1465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991224">
      <w:bodyDiv w:val="1"/>
      <w:marLeft w:val="0"/>
      <w:marRight w:val="0"/>
      <w:marTop w:val="0"/>
      <w:marBottom w:val="0"/>
      <w:divBdr>
        <w:top w:val="none" w:sz="0" w:space="0" w:color="auto"/>
        <w:left w:val="none" w:sz="0" w:space="0" w:color="auto"/>
        <w:bottom w:val="none" w:sz="0" w:space="0" w:color="auto"/>
        <w:right w:val="none" w:sz="0" w:space="0" w:color="auto"/>
      </w:divBdr>
    </w:div>
    <w:div w:id="212422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phongdpi.gov.vn" TargetMode="External"/><Relationship Id="rId3" Type="http://schemas.openxmlformats.org/officeDocument/2006/relationships/settings" Target="settings.xml"/><Relationship Id="rId7" Type="http://schemas.openxmlformats.org/officeDocument/2006/relationships/hyperlink" Target="mailto:haiphongdpi@haiphong.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za.gov.vn" TargetMode="External"/><Relationship Id="rId11" Type="http://schemas.openxmlformats.org/officeDocument/2006/relationships/fontTable" Target="fontTable.xml"/><Relationship Id="rId5" Type="http://schemas.openxmlformats.org/officeDocument/2006/relationships/hyperlink" Target="mailto:banquanlykkt@haiphong.gov.vn" TargetMode="External"/><Relationship Id="rId10" Type="http://schemas.openxmlformats.org/officeDocument/2006/relationships/hyperlink" Target="http://www.heza.gov.vn" TargetMode="External"/><Relationship Id="rId4" Type="http://schemas.openxmlformats.org/officeDocument/2006/relationships/webSettings" Target="webSettings.xml"/><Relationship Id="rId9" Type="http://schemas.openxmlformats.org/officeDocument/2006/relationships/hyperlink" Target="mailto:banquanlykkt@haiph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36</Pages>
  <Words>5061</Words>
  <Characters>28848</Characters>
  <Application>Microsoft Office Word</Application>
  <DocSecurity>0</DocSecurity>
  <Lines>240</Lines>
  <Paragraphs>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RUBY</cp:lastModifiedBy>
  <cp:revision>4</cp:revision>
  <dcterms:created xsi:type="dcterms:W3CDTF">2020-03-11T07:20:00Z</dcterms:created>
  <dcterms:modified xsi:type="dcterms:W3CDTF">2021-09-07T08:37:00Z</dcterms:modified>
</cp:coreProperties>
</file>