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A6783B">
      <w:pPr>
        <w:pStyle w:val="Signature"/>
        <w:rPr>
          <w:color w:val="000000" w:themeColor="text1"/>
        </w:rPr>
      </w:pPr>
    </w:p>
    <w:p w:rsidR="005555BB" w:rsidRDefault="0094763C" w:rsidP="005555BB">
      <w:pPr>
        <w:pStyle w:val="Signature"/>
        <w:ind w:left="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7908EA">
        <w:rPr>
          <w:rFonts w:ascii="Times New Roman" w:hAnsi="Times New Roman" w:cs="Times New Roman"/>
          <w:color w:val="00B050"/>
          <w:sz w:val="28"/>
          <w:szCs w:val="28"/>
        </w:rPr>
        <w:t>ĐĂNG KÝ</w:t>
      </w:r>
      <w:r w:rsidR="009420C9" w:rsidRPr="009852AE">
        <w:rPr>
          <w:rFonts w:ascii="Times New Roman" w:hAnsi="Times New Roman" w:cs="Times New Roman"/>
          <w:color w:val="00B050"/>
          <w:sz w:val="28"/>
          <w:szCs w:val="28"/>
        </w:rPr>
        <w:t xml:space="preserve"> </w:t>
      </w:r>
      <w:r w:rsidR="005555BB">
        <w:rPr>
          <w:rFonts w:ascii="Times New Roman" w:hAnsi="Times New Roman" w:cs="Times New Roman"/>
          <w:color w:val="00B050"/>
          <w:sz w:val="28"/>
          <w:szCs w:val="28"/>
        </w:rPr>
        <w:t xml:space="preserve">DOANH NGHIỆP </w:t>
      </w:r>
    </w:p>
    <w:p w:rsidR="009420C9" w:rsidRPr="009852AE" w:rsidRDefault="005555BB" w:rsidP="005555BB">
      <w:pPr>
        <w:pStyle w:val="Signature"/>
        <w:ind w:left="0"/>
        <w:jc w:val="center"/>
        <w:rPr>
          <w:rFonts w:ascii="Times New Roman" w:hAnsi="Times New Roman" w:cs="Times New Roman"/>
          <w:color w:val="00B050"/>
          <w:sz w:val="28"/>
          <w:szCs w:val="28"/>
        </w:rPr>
      </w:pPr>
      <w:r>
        <w:rPr>
          <w:rFonts w:ascii="Times New Roman" w:hAnsi="Times New Roman" w:cs="Times New Roman"/>
          <w:color w:val="00B050"/>
          <w:sz w:val="28"/>
          <w:szCs w:val="28"/>
        </w:rPr>
        <w:t>TRÊN CƠ SỞ CHIA, TÁCH, HỢP NHẤT CÔNG TY</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DA2D27">
        <w:rPr>
          <w:rFonts w:ascii="Times New Roman" w:eastAsia="Calibri" w:hAnsi="Times New Roman" w:cs="Times New Roman"/>
          <w:bCs w:val="0"/>
          <w:color w:val="auto"/>
          <w:kern w:val="0"/>
          <w:szCs w:val="24"/>
          <w:lang w:eastAsia="en-US"/>
        </w:rPr>
        <w:t>5</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PlainTable410"/>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1843"/>
      </w:tblGrid>
      <w:tr w:rsidR="00B02E37" w:rsidRPr="00D22F68" w:rsidTr="005C41C3">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1</w:t>
            </w:r>
          </w:p>
        </w:tc>
        <w:tc>
          <w:tcPr>
            <w:tcW w:w="6945" w:type="dxa"/>
          </w:tcPr>
          <w:p w:rsidR="00054C72" w:rsidRPr="00662605" w:rsidRDefault="00054C72" w:rsidP="00054C72">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662605">
              <w:rPr>
                <w:rFonts w:ascii="Times New Roman" w:eastAsia="Calibri" w:hAnsi="Times New Roman" w:cs="Times New Roman"/>
                <w:color w:val="auto"/>
                <w:kern w:val="0"/>
                <w:szCs w:val="24"/>
                <w:lang w:eastAsia="en-US"/>
              </w:rPr>
              <w:t>Tr</w:t>
            </w:r>
            <w:r w:rsidRPr="00662605">
              <w:rPr>
                <w:rFonts w:ascii="Times New Roman" w:eastAsia="Calibri" w:hAnsi="Times New Roman" w:cs="Times New Roman" w:hint="cs"/>
                <w:color w:val="auto"/>
                <w:kern w:val="0"/>
                <w:szCs w:val="24"/>
                <w:lang w:eastAsia="en-US"/>
              </w:rPr>
              <w:t>ư</w:t>
            </w:r>
            <w:r w:rsidRPr="00662605">
              <w:rPr>
                <w:rFonts w:ascii="Times New Roman" w:eastAsia="Calibri" w:hAnsi="Times New Roman" w:cs="Times New Roman"/>
                <w:color w:val="auto"/>
                <w:kern w:val="0"/>
                <w:szCs w:val="24"/>
                <w:lang w:eastAsia="en-US"/>
              </w:rPr>
              <w:t xml:space="preserve">ờng hợp chia công ty trách nhiệm hữu hạn, công ty cổ phần theo quy định tại Điều 198 Luật Doanh nghiệp, ngoài giấy tờ quy định tại </w:t>
            </w:r>
            <w:r w:rsidR="001B3404">
              <w:rPr>
                <w:rFonts w:ascii="Times New Roman" w:eastAsia="Calibri" w:hAnsi="Times New Roman" w:cs="Times New Roman"/>
                <w:color w:val="auto"/>
                <w:kern w:val="0"/>
                <w:szCs w:val="24"/>
                <w:lang w:eastAsia="en-US"/>
              </w:rPr>
              <w:t xml:space="preserve">Điều 23, Điều 24 </w:t>
            </w:r>
            <w:r w:rsidR="001B3404" w:rsidRPr="00D22F68">
              <w:rPr>
                <w:rFonts w:ascii="Times New Roman" w:eastAsia="Calibri" w:hAnsi="Times New Roman" w:cs="Times New Roman"/>
                <w:color w:val="auto"/>
                <w:kern w:val="0"/>
                <w:szCs w:val="24"/>
                <w:lang w:eastAsia="en-US"/>
              </w:rPr>
              <w:t>Nghị định số 01/2021/NĐ-CP ngày 04/01/2021</w:t>
            </w:r>
            <w:r w:rsidRPr="00662605">
              <w:rPr>
                <w:rFonts w:ascii="Times New Roman" w:eastAsia="Calibri" w:hAnsi="Times New Roman" w:cs="Times New Roman"/>
                <w:color w:val="auto"/>
                <w:kern w:val="0"/>
                <w:szCs w:val="24"/>
                <w:lang w:eastAsia="en-US"/>
              </w:rPr>
              <w:t>, hồ s</w:t>
            </w:r>
            <w:r w:rsidRPr="00662605">
              <w:rPr>
                <w:rFonts w:ascii="Times New Roman" w:eastAsia="Calibri" w:hAnsi="Times New Roman" w:cs="Times New Roman" w:hint="cs"/>
                <w:color w:val="auto"/>
                <w:kern w:val="0"/>
                <w:szCs w:val="24"/>
                <w:lang w:eastAsia="en-US"/>
              </w:rPr>
              <w:t>ơ</w:t>
            </w:r>
            <w:r w:rsidRPr="00662605">
              <w:rPr>
                <w:rFonts w:ascii="Times New Roman" w:eastAsia="Calibri" w:hAnsi="Times New Roman" w:cs="Times New Roman"/>
                <w:color w:val="auto"/>
                <w:kern w:val="0"/>
                <w:szCs w:val="24"/>
                <w:lang w:eastAsia="en-US"/>
              </w:rPr>
              <w:t xml:space="preserve"> đăng ký doanh nghiệp đối với công ty mới phải kèm theo</w:t>
            </w:r>
            <w:r>
              <w:rPr>
                <w:rFonts w:ascii="Times New Roman" w:eastAsia="Calibri" w:hAnsi="Times New Roman" w:cs="Times New Roman"/>
                <w:color w:val="auto"/>
                <w:kern w:val="0"/>
                <w:szCs w:val="24"/>
                <w:lang w:eastAsia="en-US"/>
              </w:rPr>
              <w:t>:</w:t>
            </w:r>
          </w:p>
          <w:p w:rsidR="00054C72" w:rsidRPr="00662605" w:rsidRDefault="00054C72" w:rsidP="00054C72">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662605">
              <w:rPr>
                <w:rFonts w:ascii="Times New Roman" w:eastAsia="Calibri" w:hAnsi="Times New Roman" w:cs="Times New Roman"/>
                <w:color w:val="auto"/>
                <w:kern w:val="0"/>
                <w:szCs w:val="24"/>
                <w:lang w:eastAsia="en-US"/>
              </w:rPr>
              <w:t>a) Nghị quyết, quyết định về việc chia công ty theo quy định tại </w:t>
            </w:r>
            <w:bookmarkStart w:id="0" w:name="dc_9"/>
            <w:r w:rsidRPr="00662605">
              <w:rPr>
                <w:rFonts w:ascii="Times New Roman" w:eastAsia="Calibri" w:hAnsi="Times New Roman" w:cs="Times New Roman"/>
                <w:color w:val="auto"/>
                <w:kern w:val="0"/>
                <w:szCs w:val="24"/>
                <w:lang w:eastAsia="en-US"/>
              </w:rPr>
              <w:t>Điều 198 Luật Doanh nghiệp</w:t>
            </w:r>
            <w:bookmarkEnd w:id="0"/>
            <w:r w:rsidRPr="00662605">
              <w:rPr>
                <w:rFonts w:ascii="Times New Roman" w:eastAsia="Calibri" w:hAnsi="Times New Roman" w:cs="Times New Roman"/>
                <w:color w:val="auto"/>
                <w:kern w:val="0"/>
                <w:szCs w:val="24"/>
                <w:lang w:eastAsia="en-US"/>
              </w:rPr>
              <w:t>;</w:t>
            </w:r>
          </w:p>
          <w:p w:rsidR="00B02E37" w:rsidRPr="00D22F68" w:rsidRDefault="00054C72" w:rsidP="00054C72">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662605">
              <w:rPr>
                <w:rFonts w:ascii="Times New Roman" w:eastAsia="Calibri" w:hAnsi="Times New Roman" w:cs="Times New Roman"/>
                <w:color w:val="auto"/>
                <w:kern w:val="0"/>
                <w:szCs w:val="24"/>
                <w:lang w:eastAsia="en-US"/>
              </w:rPr>
              <w:t>b) Bản sao biên bản họp Hội đồng thành viên đối với công ty trách nhiệm hữu hạn hai thành viên trở lên, của Đại hội đồng cổ đông đối với công ty cổ phần về việc chia công ty.</w:t>
            </w:r>
          </w:p>
        </w:tc>
        <w:tc>
          <w:tcPr>
            <w:tcW w:w="1843" w:type="dxa"/>
          </w:tcPr>
          <w:p w:rsidR="00B02E37" w:rsidRPr="00D22F68" w:rsidRDefault="00B02E37" w:rsidP="005C41C3">
            <w:pPr>
              <w:pStyle w:val="Signature"/>
              <w:spacing w:before="120" w:after="120" w:line="288"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2</w:t>
            </w:r>
          </w:p>
        </w:tc>
        <w:tc>
          <w:tcPr>
            <w:tcW w:w="6945" w:type="dxa"/>
          </w:tcPr>
          <w:p w:rsidR="00054C72" w:rsidRPr="002469E0" w:rsidRDefault="00054C72" w:rsidP="00054C72">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2469E0">
              <w:rPr>
                <w:rFonts w:ascii="Times New Roman" w:hAnsi="Times New Roman" w:cs="Times New Roman"/>
                <w:b w:val="0"/>
                <w:color w:val="000000" w:themeColor="text1"/>
                <w:szCs w:val="24"/>
              </w:rPr>
              <w:t>Tr</w:t>
            </w:r>
            <w:r w:rsidRPr="002469E0">
              <w:rPr>
                <w:rFonts w:ascii="Times New Roman" w:hAnsi="Times New Roman" w:cs="Times New Roman" w:hint="cs"/>
                <w:b w:val="0"/>
                <w:color w:val="000000" w:themeColor="text1"/>
                <w:szCs w:val="24"/>
              </w:rPr>
              <w:t>ư</w:t>
            </w:r>
            <w:r w:rsidRPr="002469E0">
              <w:rPr>
                <w:rFonts w:ascii="Times New Roman" w:hAnsi="Times New Roman" w:cs="Times New Roman"/>
                <w:b w:val="0"/>
                <w:color w:val="000000" w:themeColor="text1"/>
                <w:szCs w:val="24"/>
              </w:rPr>
              <w:t>ờng hợp tách công ty trách nhiệm hữu hạn, công ty cổ phần theo quy định tại Điều 199 Luật Doanh nghiệp, ngoài giấy tờ quy định tại</w:t>
            </w:r>
            <w:r w:rsidRPr="00D22F68">
              <w:rPr>
                <w:rFonts w:ascii="Times New Roman" w:hAnsi="Times New Roman" w:cs="Times New Roman"/>
                <w:b w:val="0"/>
                <w:color w:val="000000" w:themeColor="text1"/>
                <w:szCs w:val="24"/>
              </w:rPr>
              <w:t xml:space="preserve"> </w:t>
            </w:r>
            <w:r w:rsidR="001B3404">
              <w:rPr>
                <w:rFonts w:ascii="Times New Roman" w:eastAsia="Calibri" w:hAnsi="Times New Roman" w:cs="Times New Roman"/>
                <w:b w:val="0"/>
                <w:color w:val="auto"/>
                <w:kern w:val="0"/>
                <w:szCs w:val="24"/>
                <w:lang w:eastAsia="en-US"/>
              </w:rPr>
              <w:t xml:space="preserve">Điều 23, Điều 24 </w:t>
            </w:r>
            <w:r w:rsidR="001B3404" w:rsidRPr="00D22F68">
              <w:rPr>
                <w:rFonts w:ascii="Times New Roman" w:eastAsia="Calibri" w:hAnsi="Times New Roman" w:cs="Times New Roman"/>
                <w:b w:val="0"/>
                <w:bCs w:val="0"/>
                <w:color w:val="auto"/>
                <w:kern w:val="0"/>
                <w:szCs w:val="24"/>
                <w:lang w:eastAsia="en-US"/>
              </w:rPr>
              <w:t>Nghị định số 01/2021/NĐ-CP ngày 04/01/2021</w:t>
            </w:r>
            <w:r w:rsidRPr="00D22F68">
              <w:rPr>
                <w:rFonts w:ascii="Times New Roman" w:hAnsi="Times New Roman" w:cs="Times New Roman"/>
                <w:b w:val="0"/>
                <w:color w:val="000000" w:themeColor="text1"/>
                <w:szCs w:val="24"/>
              </w:rPr>
              <w:t xml:space="preserve">, </w:t>
            </w:r>
            <w:r w:rsidRPr="002469E0">
              <w:rPr>
                <w:rFonts w:ascii="Times New Roman" w:hAnsi="Times New Roman" w:cs="Times New Roman"/>
                <w:b w:val="0"/>
                <w:color w:val="000000" w:themeColor="text1"/>
                <w:szCs w:val="24"/>
              </w:rPr>
              <w:t>hồ s</w:t>
            </w:r>
            <w:r w:rsidRPr="002469E0">
              <w:rPr>
                <w:rFonts w:ascii="Times New Roman" w:hAnsi="Times New Roman" w:cs="Times New Roman" w:hint="cs"/>
                <w:b w:val="0"/>
                <w:color w:val="000000" w:themeColor="text1"/>
                <w:szCs w:val="24"/>
              </w:rPr>
              <w:t>ơ</w:t>
            </w:r>
            <w:r w:rsidRPr="002469E0">
              <w:rPr>
                <w:rFonts w:ascii="Times New Roman" w:hAnsi="Times New Roman" w:cs="Times New Roman"/>
                <w:b w:val="0"/>
                <w:color w:val="000000" w:themeColor="text1"/>
                <w:szCs w:val="24"/>
              </w:rPr>
              <w:t xml:space="preserve"> đăng ký doanh nghiệp đối với công ty đ</w:t>
            </w:r>
            <w:r w:rsidRPr="002469E0">
              <w:rPr>
                <w:rFonts w:ascii="Times New Roman" w:hAnsi="Times New Roman" w:cs="Times New Roman" w:hint="cs"/>
                <w:b w:val="0"/>
                <w:color w:val="000000" w:themeColor="text1"/>
                <w:szCs w:val="24"/>
              </w:rPr>
              <w:t>ư</w:t>
            </w:r>
            <w:r w:rsidRPr="002469E0">
              <w:rPr>
                <w:rFonts w:ascii="Times New Roman" w:hAnsi="Times New Roman" w:cs="Times New Roman"/>
                <w:b w:val="0"/>
                <w:color w:val="000000" w:themeColor="text1"/>
                <w:szCs w:val="24"/>
              </w:rPr>
              <w:t>ợc tách phải có các giấy tờ sau đây</w:t>
            </w:r>
            <w:r>
              <w:rPr>
                <w:rFonts w:ascii="Times New Roman" w:hAnsi="Times New Roman" w:cs="Times New Roman"/>
                <w:b w:val="0"/>
                <w:color w:val="000000" w:themeColor="text1"/>
                <w:szCs w:val="24"/>
              </w:rPr>
              <w:t>:</w:t>
            </w:r>
          </w:p>
          <w:p w:rsidR="00054C72" w:rsidRPr="002469E0" w:rsidRDefault="00054C72" w:rsidP="00054C72">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2469E0">
              <w:rPr>
                <w:rFonts w:ascii="Times New Roman" w:eastAsia="Calibri" w:hAnsi="Times New Roman" w:cs="Times New Roman"/>
                <w:b w:val="0"/>
                <w:color w:val="auto"/>
                <w:kern w:val="0"/>
                <w:szCs w:val="24"/>
                <w:lang w:eastAsia="en-US"/>
              </w:rPr>
              <w:t>a) Nghị quyết, quyết định về việc tách công ty theo quy định tại </w:t>
            </w:r>
            <w:bookmarkStart w:id="1" w:name="dc_11"/>
            <w:r w:rsidRPr="002469E0">
              <w:rPr>
                <w:rFonts w:ascii="Times New Roman" w:eastAsia="Calibri" w:hAnsi="Times New Roman" w:cs="Times New Roman"/>
                <w:b w:val="0"/>
                <w:color w:val="auto"/>
                <w:kern w:val="0"/>
                <w:szCs w:val="24"/>
                <w:lang w:eastAsia="en-US"/>
              </w:rPr>
              <w:t>Điều 199 Luật Doanh nghiệp</w:t>
            </w:r>
            <w:bookmarkEnd w:id="1"/>
            <w:r w:rsidRPr="002469E0">
              <w:rPr>
                <w:rFonts w:ascii="Times New Roman" w:eastAsia="Calibri" w:hAnsi="Times New Roman" w:cs="Times New Roman"/>
                <w:b w:val="0"/>
                <w:color w:val="auto"/>
                <w:kern w:val="0"/>
                <w:szCs w:val="24"/>
                <w:lang w:eastAsia="en-US"/>
              </w:rPr>
              <w:t>;</w:t>
            </w:r>
          </w:p>
          <w:p w:rsidR="00B02E37" w:rsidRPr="00D22F68" w:rsidRDefault="00054C72" w:rsidP="00054C72">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Cs w:val="24"/>
              </w:rPr>
            </w:pPr>
            <w:r w:rsidRPr="002469E0">
              <w:rPr>
                <w:rFonts w:ascii="Times New Roman" w:eastAsia="Calibri" w:hAnsi="Times New Roman" w:cs="Times New Roman"/>
                <w:b w:val="0"/>
                <w:color w:val="auto"/>
                <w:kern w:val="0"/>
                <w:szCs w:val="24"/>
                <w:lang w:eastAsia="en-US"/>
              </w:rPr>
              <w:t>b) Bản sao biên bản họp Hội đồng thành viên đối với công ty trách nhiệm hữu hạn hai thành viên trở lên, của Đại hội đồng cổ đông đối với công ty cổ phần về việc tách công ty.</w:t>
            </w:r>
          </w:p>
        </w:tc>
        <w:tc>
          <w:tcPr>
            <w:tcW w:w="1843" w:type="dxa"/>
          </w:tcPr>
          <w:p w:rsidR="00B02E37" w:rsidRPr="00D22F68" w:rsidRDefault="00B02E37"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r w:rsidR="00F77ED9" w:rsidRPr="00D22F68" w:rsidTr="005C41C3">
        <w:tc>
          <w:tcPr>
            <w:cnfStyle w:val="001000000000" w:firstRow="0" w:lastRow="0" w:firstColumn="1" w:lastColumn="0" w:oddVBand="0" w:evenVBand="0" w:oddHBand="0" w:evenHBand="0" w:firstRowFirstColumn="0" w:firstRowLastColumn="0" w:lastRowFirstColumn="0" w:lastRowLastColumn="0"/>
            <w:tcW w:w="1101" w:type="dxa"/>
          </w:tcPr>
          <w:p w:rsidR="00F77ED9" w:rsidRDefault="00F77ED9"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3</w:t>
            </w:r>
          </w:p>
        </w:tc>
        <w:tc>
          <w:tcPr>
            <w:tcW w:w="6945" w:type="dxa"/>
          </w:tcPr>
          <w:p w:rsidR="00EB42F9" w:rsidRPr="00105C18" w:rsidRDefault="00EB42F9" w:rsidP="00EB42F9">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D22F68">
              <w:rPr>
                <w:rFonts w:ascii="Times New Roman" w:hAnsi="Times New Roman" w:cs="Times New Roman"/>
                <w:b w:val="0"/>
                <w:color w:val="000000" w:themeColor="text1"/>
                <w:szCs w:val="24"/>
              </w:rPr>
              <w:t xml:space="preserve">Trường hợp hợp nhất một số công ty thành một công ty mới, ngoài giấy tờ quy định tại </w:t>
            </w:r>
            <w:r w:rsidR="001B3404">
              <w:rPr>
                <w:rFonts w:ascii="Times New Roman" w:hAnsi="Times New Roman" w:cs="Times New Roman"/>
                <w:b w:val="0"/>
                <w:color w:val="000000" w:themeColor="text1"/>
                <w:szCs w:val="24"/>
              </w:rPr>
              <w:t xml:space="preserve">Điều 22, </w:t>
            </w:r>
            <w:r w:rsidR="001B3404">
              <w:rPr>
                <w:rFonts w:ascii="Times New Roman" w:eastAsia="Calibri" w:hAnsi="Times New Roman" w:cs="Times New Roman"/>
                <w:b w:val="0"/>
                <w:color w:val="auto"/>
                <w:kern w:val="0"/>
                <w:szCs w:val="24"/>
                <w:lang w:eastAsia="en-US"/>
              </w:rPr>
              <w:t xml:space="preserve">Điều 23, Điều 24 </w:t>
            </w:r>
            <w:r w:rsidR="001B3404" w:rsidRPr="00D22F68">
              <w:rPr>
                <w:rFonts w:ascii="Times New Roman" w:eastAsia="Calibri" w:hAnsi="Times New Roman" w:cs="Times New Roman"/>
                <w:b w:val="0"/>
                <w:bCs w:val="0"/>
                <w:color w:val="auto"/>
                <w:kern w:val="0"/>
                <w:szCs w:val="24"/>
                <w:lang w:eastAsia="en-US"/>
              </w:rPr>
              <w:t>Nghị định số 01/2021/NĐ-CP ngày 04/01/2021</w:t>
            </w:r>
            <w:r w:rsidRPr="00D22F68">
              <w:rPr>
                <w:rFonts w:ascii="Times New Roman" w:hAnsi="Times New Roman" w:cs="Times New Roman"/>
                <w:b w:val="0"/>
                <w:color w:val="000000" w:themeColor="text1"/>
                <w:szCs w:val="24"/>
              </w:rPr>
              <w:t xml:space="preserve">, hồ sơ đăng ký doanh </w:t>
            </w:r>
            <w:r w:rsidRPr="00105C18">
              <w:rPr>
                <w:rFonts w:ascii="Times New Roman" w:eastAsia="Calibri" w:hAnsi="Times New Roman" w:cs="Times New Roman"/>
                <w:b w:val="0"/>
                <w:color w:val="auto"/>
                <w:kern w:val="0"/>
                <w:szCs w:val="24"/>
                <w:lang w:eastAsia="en-US"/>
              </w:rPr>
              <w:t>nghiệp đối với công ty hợp nhất phải có các giấy tờ sau đây:</w:t>
            </w:r>
          </w:p>
          <w:p w:rsidR="00EB42F9" w:rsidRPr="00105C18" w:rsidRDefault="00EB42F9" w:rsidP="00EB42F9">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105C18">
              <w:rPr>
                <w:rFonts w:ascii="Times New Roman" w:eastAsia="Calibri" w:hAnsi="Times New Roman" w:cs="Times New Roman"/>
                <w:b w:val="0"/>
                <w:color w:val="auto"/>
                <w:kern w:val="0"/>
                <w:szCs w:val="24"/>
                <w:lang w:eastAsia="en-US"/>
              </w:rPr>
              <w:t>a) Hợp đồng hợp nhất theo quy định tại </w:t>
            </w:r>
            <w:bookmarkStart w:id="2" w:name="dc_12"/>
            <w:r w:rsidRPr="00105C18">
              <w:rPr>
                <w:rFonts w:ascii="Times New Roman" w:eastAsia="Calibri" w:hAnsi="Times New Roman" w:cs="Times New Roman"/>
                <w:b w:val="0"/>
                <w:color w:val="auto"/>
                <w:kern w:val="0"/>
                <w:szCs w:val="24"/>
                <w:lang w:eastAsia="en-US"/>
              </w:rPr>
              <w:t>Điều 200 Luật Doanh nghiệp</w:t>
            </w:r>
            <w:bookmarkEnd w:id="2"/>
            <w:r w:rsidRPr="00105C18">
              <w:rPr>
                <w:rFonts w:ascii="Times New Roman" w:eastAsia="Calibri" w:hAnsi="Times New Roman" w:cs="Times New Roman"/>
                <w:b w:val="0"/>
                <w:color w:val="auto"/>
                <w:kern w:val="0"/>
                <w:szCs w:val="24"/>
                <w:lang w:eastAsia="en-US"/>
              </w:rPr>
              <w:t>;</w:t>
            </w:r>
          </w:p>
          <w:p w:rsidR="00F77ED9" w:rsidRPr="00D22F68" w:rsidRDefault="00EB42F9" w:rsidP="00EB42F9">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105C18">
              <w:rPr>
                <w:rFonts w:ascii="Times New Roman" w:eastAsia="Calibri" w:hAnsi="Times New Roman" w:cs="Times New Roman"/>
                <w:b w:val="0"/>
                <w:color w:val="auto"/>
                <w:kern w:val="0"/>
                <w:szCs w:val="24"/>
                <w:lang w:eastAsia="en-US"/>
              </w:rPr>
              <w:t>b) Nghị quyết, quyết định về việc thông qua hợp đồng hợp nhất công ty của các công ty bị hợp nhất và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tc>
        <w:tc>
          <w:tcPr>
            <w:tcW w:w="1843" w:type="dxa"/>
          </w:tcPr>
          <w:p w:rsidR="00F77ED9" w:rsidRPr="00D22F68" w:rsidRDefault="00F77ED9"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bl>
    <w:p w:rsidR="0094763C" w:rsidRDefault="0094763C"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Pr="00D22F68"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10063E" w:rsidRDefault="0010063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131D5F" w:rsidRDefault="00131D5F" w:rsidP="00B02E37">
      <w:pPr>
        <w:pStyle w:val="Signature"/>
        <w:spacing w:before="120" w:after="120" w:line="288" w:lineRule="auto"/>
        <w:ind w:left="709" w:right="317"/>
        <w:jc w:val="both"/>
        <w:rPr>
          <w:rFonts w:ascii="Times New Roman" w:eastAsia="Calibri" w:hAnsi="Times New Roman" w:cs="Times New Roman"/>
          <w:b w:val="0"/>
          <w:bCs w:val="0"/>
          <w:color w:val="auto"/>
          <w:kern w:val="0"/>
          <w:szCs w:val="24"/>
          <w:lang w:eastAsia="en-US"/>
        </w:rPr>
      </w:pPr>
    </w:p>
    <w:p w:rsidR="00773D19" w:rsidRDefault="00773D19" w:rsidP="00B02E37">
      <w:pPr>
        <w:pStyle w:val="Signature"/>
        <w:spacing w:before="120" w:after="120" w:line="288" w:lineRule="auto"/>
        <w:ind w:left="709" w:right="317"/>
        <w:jc w:val="both"/>
        <w:rPr>
          <w:rFonts w:ascii="Times New Roman" w:eastAsia="Calibri" w:hAnsi="Times New Roman" w:cs="Times New Roman"/>
          <w:b w:val="0"/>
          <w:bCs w:val="0"/>
          <w:color w:val="auto"/>
          <w:kern w:val="0"/>
          <w:szCs w:val="24"/>
          <w:lang w:eastAsia="en-US"/>
        </w:rPr>
      </w:pPr>
    </w:p>
    <w:p w:rsidR="0069681E" w:rsidRPr="007F17C3" w:rsidRDefault="001945D5" w:rsidP="00B02E37">
      <w:pPr>
        <w:pStyle w:val="Signature"/>
        <w:spacing w:before="120" w:after="120" w:line="288" w:lineRule="auto"/>
        <w:ind w:left="709"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F17C3">
      <w:pPr>
        <w:pStyle w:val="Signature"/>
        <w:spacing w:before="120" w:after="120" w:line="288" w:lineRule="auto"/>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F17C3">
      <w:pPr>
        <w:pStyle w:val="Signature"/>
        <w:spacing w:before="120" w:after="120" w:line="288" w:lineRule="auto"/>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487A2E">
      <w:pPr>
        <w:spacing w:before="120" w:after="120" w:line="288" w:lineRule="auto"/>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413F0"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V</w:t>
      </w:r>
      <w:r w:rsidR="008F5115" w:rsidRPr="00487A2E">
        <w:rPr>
          <w:rFonts w:ascii="Times New Roman" w:hAnsi="Times New Roman" w:cs="Times New Roman"/>
          <w:iCs/>
          <w:color w:val="auto"/>
          <w:szCs w:val="24"/>
        </w:rPr>
        <w:t>ăn bản ủy quyền cho cá nhân thực hiện thủ tục liên quan đến đăng ký doanh nghiệ</w:t>
      </w:r>
      <w:r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Pr="00487A2E">
        <w:rPr>
          <w:rFonts w:ascii="Times New Roman" w:hAnsi="Times New Roman" w:cs="Times New Roman"/>
          <w:iCs/>
          <w:color w:val="auto"/>
          <w:szCs w:val="24"/>
        </w:rPr>
        <w:t>c).</w:t>
      </w:r>
    </w:p>
    <w:p w:rsidR="007413F0" w:rsidRPr="00487A2E" w:rsidRDefault="008F5115"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B540A2">
      <w:pPr>
        <w:spacing w:before="120" w:after="120" w:line="288" w:lineRule="auto"/>
        <w:ind w:left="709"/>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2225E5">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E73A66">
        <w:rPr>
          <w:rFonts w:ascii="Times New Roman" w:hAnsi="Times New Roman" w:cs="Times New Roman"/>
          <w:sz w:val="28"/>
          <w:szCs w:val="28"/>
        </w:rPr>
        <w:t xml:space="preserve"> ĐĂNG KÝ QUA MẠNG ĐIỆN TỬ</w:t>
      </w:r>
    </w:p>
    <w:p w:rsidR="00ED5498" w:rsidRDefault="00ED5498" w:rsidP="009E4BDC">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ED5498">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6D3119">
      <w:pPr>
        <w:pStyle w:val="Signature"/>
        <w:spacing w:before="120" w:after="120" w:line="288" w:lineRule="auto"/>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10063E">
      <w:pPr>
        <w:spacing w:before="120" w:after="120" w:line="288" w:lineRule="auto"/>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10063E">
      <w:pPr>
        <w:spacing w:before="120" w:after="120" w:line="288" w:lineRule="auto"/>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1" w:history="1">
        <w:r w:rsidRPr="00FF7F59">
          <w:rPr>
            <w:rStyle w:val="Hyperlink"/>
            <w:rFonts w:ascii="Times New Roman" w:hAnsi="Times New Roman" w:cs="Times New Roman"/>
            <w:szCs w:val="24"/>
          </w:rPr>
          <w:t>https://dangkyquamang.dkkd.gov.vn/</w:t>
        </w:r>
      </w:hyperlink>
    </w:p>
    <w:p w:rsidR="002F07C8" w:rsidRPr="00646322" w:rsidRDefault="007B5ECF" w:rsidP="00D37C66">
      <w:pPr>
        <w:spacing w:before="120" w:after="120" w:line="288" w:lineRule="auto"/>
        <w:ind w:left="709"/>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thông báo qua mạng điện tử cho doanh nghiệp về việc cấp Giấy chứng nhận đăng ký doanh nghiệp.</w:t>
      </w:r>
    </w:p>
    <w:p w:rsidR="004873BF" w:rsidRPr="00646322" w:rsidRDefault="004873BF" w:rsidP="0010063E">
      <w:pPr>
        <w:pStyle w:val="Signature"/>
        <w:spacing w:before="120" w:after="120" w:line="288" w:lineRule="auto"/>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10063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10063E">
      <w:pPr>
        <w:pStyle w:val="Signature"/>
        <w:spacing w:before="120" w:after="120" w:line="288" w:lineRule="auto"/>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10063E">
      <w:pPr>
        <w:pStyle w:val="Signature"/>
        <w:spacing w:before="120" w:after="120" w:line="288" w:lineRule="auto"/>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2C717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ED5498">
      <w:pPr>
        <w:pStyle w:val="Signature"/>
        <w:spacing w:before="120" w:after="120" w:line="288" w:lineRule="auto"/>
        <w:ind w:left="0"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D37C66">
      <w:pPr>
        <w:pStyle w:val="Signature"/>
        <w:spacing w:before="120" w:after="120" w:line="288" w:lineRule="auto"/>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A66B18">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12" w:rsidRDefault="00392A12" w:rsidP="00A66B18">
      <w:pPr>
        <w:spacing w:before="0" w:after="0"/>
      </w:pPr>
      <w:r>
        <w:separator/>
      </w:r>
    </w:p>
  </w:endnote>
  <w:endnote w:type="continuationSeparator" w:id="0">
    <w:p w:rsidR="00392A12" w:rsidRDefault="00392A1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B05244">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392A1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392A1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12" w:rsidRDefault="00392A12" w:rsidP="00A66B18">
      <w:pPr>
        <w:spacing w:before="0" w:after="0"/>
      </w:pPr>
      <w:r>
        <w:separator/>
      </w:r>
    </w:p>
  </w:footnote>
  <w:footnote w:type="continuationSeparator" w:id="0">
    <w:p w:rsidR="00392A12" w:rsidRDefault="00392A12"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B05244"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847725</wp:posOffset>
              </wp:positionH>
              <wp:positionV relativeFrom="topMargin">
                <wp:posOffset>119380</wp:posOffset>
              </wp:positionV>
              <wp:extent cx="6334125" cy="530225"/>
              <wp:effectExtent l="952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6.75pt;margin-top:9.4pt;width:498.7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4"/>
  </w:num>
  <w:num w:numId="5">
    <w:abstractNumId w:val="1"/>
  </w:num>
  <w:num w:numId="6">
    <w:abstractNumId w:val="0"/>
  </w:num>
  <w:num w:numId="7">
    <w:abstractNumId w:val="8"/>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54C72"/>
    <w:rsid w:val="00083BAA"/>
    <w:rsid w:val="00092466"/>
    <w:rsid w:val="000C595B"/>
    <w:rsid w:val="000D202B"/>
    <w:rsid w:val="0010063E"/>
    <w:rsid w:val="0010680C"/>
    <w:rsid w:val="00125F75"/>
    <w:rsid w:val="00131D5F"/>
    <w:rsid w:val="00152B0B"/>
    <w:rsid w:val="001766D6"/>
    <w:rsid w:val="00192419"/>
    <w:rsid w:val="001945D5"/>
    <w:rsid w:val="001B3404"/>
    <w:rsid w:val="001B475C"/>
    <w:rsid w:val="001C270D"/>
    <w:rsid w:val="001E2320"/>
    <w:rsid w:val="00214E28"/>
    <w:rsid w:val="002225E5"/>
    <w:rsid w:val="002A0F19"/>
    <w:rsid w:val="002C717E"/>
    <w:rsid w:val="002D4AD1"/>
    <w:rsid w:val="002F07C8"/>
    <w:rsid w:val="00352B81"/>
    <w:rsid w:val="0037022F"/>
    <w:rsid w:val="00371721"/>
    <w:rsid w:val="00375EB3"/>
    <w:rsid w:val="00380BB8"/>
    <w:rsid w:val="00392A12"/>
    <w:rsid w:val="00393C5D"/>
    <w:rsid w:val="00394757"/>
    <w:rsid w:val="003A0150"/>
    <w:rsid w:val="003B125C"/>
    <w:rsid w:val="003E24DF"/>
    <w:rsid w:val="00411330"/>
    <w:rsid w:val="00413416"/>
    <w:rsid w:val="0041428F"/>
    <w:rsid w:val="00415E92"/>
    <w:rsid w:val="004648DA"/>
    <w:rsid w:val="004758F7"/>
    <w:rsid w:val="004873BF"/>
    <w:rsid w:val="00487A2E"/>
    <w:rsid w:val="004A2B0D"/>
    <w:rsid w:val="004B16D8"/>
    <w:rsid w:val="004C519A"/>
    <w:rsid w:val="004D0995"/>
    <w:rsid w:val="0050776A"/>
    <w:rsid w:val="00537F85"/>
    <w:rsid w:val="005555BB"/>
    <w:rsid w:val="005903B5"/>
    <w:rsid w:val="005C2210"/>
    <w:rsid w:val="006038F5"/>
    <w:rsid w:val="00615018"/>
    <w:rsid w:val="0061669A"/>
    <w:rsid w:val="0062123A"/>
    <w:rsid w:val="00646322"/>
    <w:rsid w:val="00646E75"/>
    <w:rsid w:val="0069681E"/>
    <w:rsid w:val="006D3119"/>
    <w:rsid w:val="006F6A6E"/>
    <w:rsid w:val="006F6F10"/>
    <w:rsid w:val="006F76F7"/>
    <w:rsid w:val="007413F0"/>
    <w:rsid w:val="00742F15"/>
    <w:rsid w:val="007454A3"/>
    <w:rsid w:val="00754F6C"/>
    <w:rsid w:val="00773882"/>
    <w:rsid w:val="00773D19"/>
    <w:rsid w:val="00774136"/>
    <w:rsid w:val="00775E27"/>
    <w:rsid w:val="00783E79"/>
    <w:rsid w:val="007908EA"/>
    <w:rsid w:val="007917B4"/>
    <w:rsid w:val="00792D42"/>
    <w:rsid w:val="007A3C8C"/>
    <w:rsid w:val="007B5AE8"/>
    <w:rsid w:val="007B5ECF"/>
    <w:rsid w:val="007B6104"/>
    <w:rsid w:val="007E0FCE"/>
    <w:rsid w:val="007F17C3"/>
    <w:rsid w:val="007F5192"/>
    <w:rsid w:val="00816579"/>
    <w:rsid w:val="00864AF5"/>
    <w:rsid w:val="00883263"/>
    <w:rsid w:val="00884419"/>
    <w:rsid w:val="008914E4"/>
    <w:rsid w:val="008C347E"/>
    <w:rsid w:val="008E5322"/>
    <w:rsid w:val="008F5115"/>
    <w:rsid w:val="009014D4"/>
    <w:rsid w:val="00921ADD"/>
    <w:rsid w:val="0092242B"/>
    <w:rsid w:val="00931B52"/>
    <w:rsid w:val="009420C9"/>
    <w:rsid w:val="0094763C"/>
    <w:rsid w:val="00984CC1"/>
    <w:rsid w:val="009852AE"/>
    <w:rsid w:val="00995D03"/>
    <w:rsid w:val="009B4C28"/>
    <w:rsid w:val="009C5F29"/>
    <w:rsid w:val="009E4BDC"/>
    <w:rsid w:val="00A26FE7"/>
    <w:rsid w:val="00A66B18"/>
    <w:rsid w:val="00A6783B"/>
    <w:rsid w:val="00A7454F"/>
    <w:rsid w:val="00A847F3"/>
    <w:rsid w:val="00A96CF8"/>
    <w:rsid w:val="00AA089B"/>
    <w:rsid w:val="00AC17DA"/>
    <w:rsid w:val="00AE1388"/>
    <w:rsid w:val="00AE7743"/>
    <w:rsid w:val="00AF3982"/>
    <w:rsid w:val="00B02E37"/>
    <w:rsid w:val="00B05244"/>
    <w:rsid w:val="00B1489E"/>
    <w:rsid w:val="00B25C38"/>
    <w:rsid w:val="00B26E58"/>
    <w:rsid w:val="00B36597"/>
    <w:rsid w:val="00B50294"/>
    <w:rsid w:val="00B540A2"/>
    <w:rsid w:val="00B57D6E"/>
    <w:rsid w:val="00B70423"/>
    <w:rsid w:val="00B82E59"/>
    <w:rsid w:val="00B95EC1"/>
    <w:rsid w:val="00BD041B"/>
    <w:rsid w:val="00BD18B4"/>
    <w:rsid w:val="00BD3FA0"/>
    <w:rsid w:val="00C701F7"/>
    <w:rsid w:val="00C70786"/>
    <w:rsid w:val="00C94684"/>
    <w:rsid w:val="00CF2708"/>
    <w:rsid w:val="00CF3227"/>
    <w:rsid w:val="00D10958"/>
    <w:rsid w:val="00D2412C"/>
    <w:rsid w:val="00D34975"/>
    <w:rsid w:val="00D36225"/>
    <w:rsid w:val="00D37C66"/>
    <w:rsid w:val="00D40FB9"/>
    <w:rsid w:val="00D6270C"/>
    <w:rsid w:val="00D63A58"/>
    <w:rsid w:val="00D66593"/>
    <w:rsid w:val="00D9059C"/>
    <w:rsid w:val="00DA2D27"/>
    <w:rsid w:val="00DB1F43"/>
    <w:rsid w:val="00DC3615"/>
    <w:rsid w:val="00DE6DA2"/>
    <w:rsid w:val="00DF2D30"/>
    <w:rsid w:val="00E4786A"/>
    <w:rsid w:val="00E54443"/>
    <w:rsid w:val="00E55D74"/>
    <w:rsid w:val="00E6540C"/>
    <w:rsid w:val="00E73A66"/>
    <w:rsid w:val="00E77C3F"/>
    <w:rsid w:val="00E81E2A"/>
    <w:rsid w:val="00EA1601"/>
    <w:rsid w:val="00EB42F9"/>
    <w:rsid w:val="00ED5498"/>
    <w:rsid w:val="00EE0952"/>
    <w:rsid w:val="00F2057E"/>
    <w:rsid w:val="00F24946"/>
    <w:rsid w:val="00F25FB7"/>
    <w:rsid w:val="00F77ED9"/>
    <w:rsid w:val="00F83ED1"/>
    <w:rsid w:val="00F8601C"/>
    <w:rsid w:val="00F9498B"/>
    <w:rsid w:val="00FA1D3D"/>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ngkyquamang.dkkd.gov.v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1F2ADC"/>
    <w:rsid w:val="004D17D7"/>
    <w:rsid w:val="00886499"/>
    <w:rsid w:val="0090452F"/>
    <w:rsid w:val="00A55890"/>
    <w:rsid w:val="00A849A1"/>
    <w:rsid w:val="00AB5A16"/>
    <w:rsid w:val="00E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